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27" w:rsidRPr="00193A0B" w:rsidRDefault="00252127" w:rsidP="00193A0B">
      <w:pPr>
        <w:pStyle w:val="a9"/>
        <w:jc w:val="center"/>
        <w:rPr>
          <w:b/>
          <w:color w:val="333333"/>
          <w:sz w:val="32"/>
          <w:szCs w:val="32"/>
        </w:rPr>
      </w:pPr>
      <w:r w:rsidRPr="00193A0B">
        <w:rPr>
          <w:b/>
          <w:sz w:val="32"/>
          <w:szCs w:val="32"/>
        </w:rPr>
        <w:t>ПАСПОРТ</w:t>
      </w:r>
      <w:r w:rsidRPr="00193A0B">
        <w:rPr>
          <w:b/>
          <w:sz w:val="32"/>
          <w:szCs w:val="32"/>
        </w:rPr>
        <w:br/>
        <w:t>Разрывной амортизатор «</w:t>
      </w:r>
      <w:r w:rsidRPr="00193A0B">
        <w:rPr>
          <w:b/>
          <w:color w:val="333333"/>
          <w:sz w:val="32"/>
          <w:szCs w:val="32"/>
        </w:rPr>
        <w:t>КНР-</w:t>
      </w:r>
      <w:r w:rsidR="00BF2408" w:rsidRPr="00193A0B">
        <w:rPr>
          <w:b/>
          <w:color w:val="333333"/>
          <w:sz w:val="32"/>
          <w:szCs w:val="32"/>
        </w:rPr>
        <w:t>180</w:t>
      </w:r>
      <w:r w:rsidRPr="00193A0B">
        <w:rPr>
          <w:b/>
          <w:color w:val="333333"/>
          <w:sz w:val="32"/>
          <w:szCs w:val="32"/>
        </w:rPr>
        <w:t>»</w:t>
      </w:r>
    </w:p>
    <w:p w:rsidR="008C0A08" w:rsidRPr="00193A0B" w:rsidRDefault="008C0A08" w:rsidP="00193A0B">
      <w:pPr>
        <w:pStyle w:val="a9"/>
        <w:jc w:val="center"/>
        <w:rPr>
          <w:color w:val="333333"/>
        </w:rPr>
      </w:pPr>
      <w:r w:rsidRPr="00193A0B">
        <w:rPr>
          <w:noProof/>
          <w:lang w:eastAsia="ru-RU"/>
        </w:rPr>
        <w:drawing>
          <wp:inline distT="0" distB="0" distL="0" distR="0">
            <wp:extent cx="2602742" cy="1980000"/>
            <wp:effectExtent l="0" t="0" r="7620" b="1270"/>
            <wp:docPr id="12" name="Рисунок 2" descr="ÐÐ¼Ð¾ÑÑÐ¸Ð·Ð°ÑÐ¾Ñ Ð»ÐµÐ½ÑÐ¾ÑÐ½ÑÐ¹ ÑÐ°Ð·ÑÑÐ²Ð½Ð¾Ð¹ Â«ÐÐÐ -180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Ð¼Ð¾ÑÑÐ¸Ð·Ð°ÑÐ¾Ñ Ð»ÐµÐ½ÑÐ¾ÑÐ½ÑÐ¹ ÑÐ°Ð·ÑÑÐ²Ð½Ð¾Ð¹ Â«ÐÐÐ -180Â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12271" b="11656"/>
                    <a:stretch/>
                  </pic:blipFill>
                  <pic:spPr bwMode="auto">
                    <a:xfrm>
                      <a:off x="0" y="0"/>
                      <a:ext cx="2602742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52127" w:rsidRPr="005C5B73" w:rsidRDefault="00252127" w:rsidP="00193A0B">
      <w:pPr>
        <w:pStyle w:val="a9"/>
        <w:rPr>
          <w:sz w:val="28"/>
          <w:szCs w:val="28"/>
        </w:rPr>
      </w:pPr>
    </w:p>
    <w:p w:rsidR="00252127" w:rsidRPr="00193A0B" w:rsidRDefault="00252127" w:rsidP="00193A0B">
      <w:pPr>
        <w:pStyle w:val="a9"/>
        <w:jc w:val="center"/>
        <w:rPr>
          <w:b/>
          <w:sz w:val="28"/>
          <w:szCs w:val="28"/>
        </w:rPr>
      </w:pPr>
      <w:r w:rsidRPr="00193A0B">
        <w:rPr>
          <w:b/>
          <w:sz w:val="28"/>
          <w:szCs w:val="28"/>
        </w:rPr>
        <w:t>1. Общие сведения</w:t>
      </w:r>
    </w:p>
    <w:p w:rsidR="00193A0B" w:rsidRDefault="00193A0B" w:rsidP="00193A0B">
      <w:pPr>
        <w:pStyle w:val="a9"/>
        <w:ind w:firstLine="284"/>
        <w:jc w:val="both"/>
      </w:pPr>
      <w:r>
        <w:rPr>
          <w:color w:val="333333"/>
        </w:rPr>
        <w:t xml:space="preserve">1.1. </w:t>
      </w:r>
      <w:r w:rsidR="00252127" w:rsidRPr="00193A0B">
        <w:rPr>
          <w:b/>
          <w:i/>
          <w:color w:val="333333"/>
        </w:rPr>
        <w:t>Разрывной амортизатор «КНР-</w:t>
      </w:r>
      <w:r w:rsidR="00BF2408" w:rsidRPr="00193A0B">
        <w:rPr>
          <w:b/>
          <w:i/>
          <w:color w:val="333333"/>
        </w:rPr>
        <w:t>180</w:t>
      </w:r>
      <w:r w:rsidR="00252127" w:rsidRPr="00193A0B">
        <w:rPr>
          <w:b/>
          <w:i/>
          <w:color w:val="333333"/>
        </w:rPr>
        <w:t>» (</w:t>
      </w:r>
      <w:proofErr w:type="spellStart"/>
      <w:r w:rsidR="00252127" w:rsidRPr="00193A0B">
        <w:rPr>
          <w:b/>
          <w:i/>
          <w:color w:val="333333"/>
        </w:rPr>
        <w:t>Energy</w:t>
      </w:r>
      <w:proofErr w:type="spellEnd"/>
      <w:r w:rsidR="00252127" w:rsidRPr="00193A0B">
        <w:rPr>
          <w:b/>
          <w:i/>
          <w:color w:val="333333"/>
        </w:rPr>
        <w:t xml:space="preserve"> </w:t>
      </w:r>
      <w:proofErr w:type="spellStart"/>
      <w:r w:rsidR="00252127" w:rsidRPr="00193A0B">
        <w:rPr>
          <w:b/>
          <w:i/>
          <w:color w:val="333333"/>
        </w:rPr>
        <w:t>absorbers</w:t>
      </w:r>
      <w:proofErr w:type="spellEnd"/>
      <w:r w:rsidR="00252127" w:rsidRPr="00193A0B">
        <w:rPr>
          <w:b/>
          <w:i/>
          <w:color w:val="333333"/>
        </w:rPr>
        <w:t>)</w:t>
      </w:r>
      <w:r w:rsidR="006F5DD5" w:rsidRPr="00193A0B">
        <w:rPr>
          <w:color w:val="333333"/>
        </w:rPr>
        <w:t xml:space="preserve"> </w:t>
      </w:r>
      <w:r>
        <w:rPr>
          <w:color w:val="333333"/>
        </w:rPr>
        <w:t xml:space="preserve">(далее – изделие, амортизатор) </w:t>
      </w:r>
      <w:r w:rsidR="006F5DD5" w:rsidRPr="00193A0B">
        <w:rPr>
          <w:color w:val="333333"/>
        </w:rPr>
        <w:t>–</w:t>
      </w:r>
      <w:r w:rsidR="00252127" w:rsidRPr="00193A0B">
        <w:rPr>
          <w:color w:val="333333"/>
        </w:rPr>
        <w:t xml:space="preserve"> </w:t>
      </w:r>
      <w:r w:rsidR="00252127" w:rsidRPr="00193A0B">
        <w:rPr>
          <w:rFonts w:eastAsia="Courier New"/>
        </w:rPr>
        <w:t xml:space="preserve">компонент страховочной системы, </w:t>
      </w:r>
      <w:r w:rsidR="00252127" w:rsidRPr="00193A0B">
        <w:t>предназначенный для рассеивания кинетической энергии, развиваемой при падении с высоты.</w:t>
      </w:r>
    </w:p>
    <w:p w:rsidR="00193A0B" w:rsidRDefault="00193A0B" w:rsidP="00193A0B">
      <w:pPr>
        <w:pStyle w:val="a9"/>
        <w:ind w:firstLine="284"/>
        <w:jc w:val="both"/>
      </w:pPr>
      <w:r>
        <w:t xml:space="preserve">1.2. </w:t>
      </w:r>
      <w:r w:rsidR="00252127" w:rsidRPr="00193A0B">
        <w:t>Применяется, как средство индивидуальной защиты (СИЗ) от падения во время п</w:t>
      </w:r>
      <w:r>
        <w:t>роведения любых высотных работ.</w:t>
      </w:r>
    </w:p>
    <w:p w:rsidR="00193A0B" w:rsidRDefault="00193A0B" w:rsidP="00193A0B">
      <w:pPr>
        <w:pStyle w:val="a9"/>
        <w:jc w:val="center"/>
        <w:rPr>
          <w:b/>
          <w:sz w:val="28"/>
          <w:szCs w:val="28"/>
        </w:rPr>
      </w:pPr>
    </w:p>
    <w:p w:rsidR="00193A0B" w:rsidRPr="00193A0B" w:rsidRDefault="00193A0B" w:rsidP="00193A0B">
      <w:pPr>
        <w:pStyle w:val="a9"/>
        <w:jc w:val="center"/>
        <w:rPr>
          <w:b/>
          <w:sz w:val="28"/>
          <w:szCs w:val="28"/>
        </w:rPr>
      </w:pPr>
      <w:r w:rsidRPr="00193A0B">
        <w:rPr>
          <w:b/>
          <w:sz w:val="28"/>
          <w:szCs w:val="28"/>
        </w:rPr>
        <w:t>2. Технические характеристики и принцип работы</w:t>
      </w:r>
    </w:p>
    <w:p w:rsidR="00980E9B" w:rsidRDefault="00193A0B" w:rsidP="00980E9B">
      <w:pPr>
        <w:pStyle w:val="a9"/>
        <w:ind w:firstLine="284"/>
        <w:jc w:val="both"/>
      </w:pPr>
      <w:r>
        <w:t xml:space="preserve">2.1. </w:t>
      </w:r>
      <w:r w:rsidR="00252127" w:rsidRPr="00193A0B">
        <w:t xml:space="preserve">Абсорбер амортизатора изготовлен из специальной инновационной абсорбирующей ленты с пришитыми конечными петлями дублирующего ленточного стропа шириной 45мм. Строп и абсорбер собраны в компактный параллелепипед и защищены прозрачной </w:t>
      </w:r>
      <w:proofErr w:type="spellStart"/>
      <w:r w:rsidR="00252127" w:rsidRPr="00193A0B">
        <w:t>термоусадочной</w:t>
      </w:r>
      <w:proofErr w:type="spellEnd"/>
      <w:r w:rsidR="00252127" w:rsidRPr="00193A0B">
        <w:t xml:space="preserve"> трубкой</w:t>
      </w:r>
      <w:r w:rsidR="00980E9B">
        <w:t xml:space="preserve">. </w:t>
      </w:r>
      <w:r w:rsidR="00980E9B" w:rsidRPr="00193A0B">
        <w:t xml:space="preserve">Этикетка изделия находится под </w:t>
      </w:r>
      <w:proofErr w:type="spellStart"/>
      <w:r w:rsidR="00980E9B" w:rsidRPr="00193A0B">
        <w:t>термоусадочной</w:t>
      </w:r>
      <w:proofErr w:type="spellEnd"/>
      <w:r w:rsidR="00980E9B" w:rsidRPr="00193A0B">
        <w:t xml:space="preserve"> трубкой</w:t>
      </w:r>
      <w:r w:rsidR="00980E9B">
        <w:t xml:space="preserve">, что </w:t>
      </w:r>
      <w:r w:rsidR="00252127" w:rsidRPr="00193A0B">
        <w:t>обеспечивает прочтение бирки устройства и возможность визуального контроля за его состоянием</w:t>
      </w:r>
      <w:r w:rsidR="00980E9B">
        <w:t xml:space="preserve"> (Рис.1)</w:t>
      </w:r>
      <w:r w:rsidR="00252127" w:rsidRPr="00193A0B">
        <w:t>.</w:t>
      </w:r>
    </w:p>
    <w:p w:rsidR="001934F6" w:rsidRPr="001934F6" w:rsidRDefault="001934F6" w:rsidP="001934F6">
      <w:pPr>
        <w:pStyle w:val="a9"/>
        <w:jc w:val="both"/>
        <w:rPr>
          <w:sz w:val="20"/>
          <w:szCs w:val="20"/>
        </w:rPr>
      </w:pPr>
    </w:p>
    <w:p w:rsidR="00980E9B" w:rsidRDefault="00505C58" w:rsidP="00505C58">
      <w:pPr>
        <w:pStyle w:val="a9"/>
        <w:jc w:val="center"/>
      </w:pPr>
      <w:r w:rsidRPr="00193A0B">
        <w:rPr>
          <w:noProof/>
          <w:lang w:eastAsia="ru-RU"/>
        </w:rPr>
        <w:drawing>
          <wp:inline distT="0" distB="0" distL="0" distR="0">
            <wp:extent cx="5890701" cy="2520000"/>
            <wp:effectExtent l="0" t="0" r="0" b="0"/>
            <wp:docPr id="11" name="Рисунок 1" descr="F:\бирка КНР-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ирка КНР-1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70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9B" w:rsidRPr="00193A0B" w:rsidRDefault="00980E9B" w:rsidP="00505C58">
      <w:pPr>
        <w:pStyle w:val="a9"/>
        <w:jc w:val="center"/>
      </w:pPr>
      <w:r w:rsidRPr="00505C58">
        <w:rPr>
          <w:b/>
        </w:rPr>
        <w:t>Рис. 1</w:t>
      </w:r>
      <w:r>
        <w:t>.</w:t>
      </w:r>
      <w:r w:rsidR="00505C58">
        <w:t xml:space="preserve"> Бирка информационная амортизатора</w:t>
      </w:r>
    </w:p>
    <w:p w:rsidR="00980E9B" w:rsidRDefault="00980E9B" w:rsidP="00980E9B">
      <w:pPr>
        <w:pStyle w:val="a9"/>
        <w:ind w:firstLine="284"/>
        <w:jc w:val="both"/>
      </w:pPr>
    </w:p>
    <w:p w:rsidR="005C5B73" w:rsidRDefault="00980E9B" w:rsidP="005C5B73">
      <w:pPr>
        <w:pStyle w:val="a9"/>
        <w:ind w:firstLine="284"/>
        <w:jc w:val="both"/>
      </w:pPr>
      <w:r>
        <w:t xml:space="preserve">2.2. </w:t>
      </w:r>
      <w:r w:rsidR="00252127" w:rsidRPr="00193A0B">
        <w:t>Прочность и эксплуатационные характеристики соответствуют </w:t>
      </w:r>
      <w:hyperlink r:id="rId7" w:history="1">
        <w:r w:rsidR="00252127" w:rsidRPr="00193A0B">
          <w:t>ЕН 355-2008</w:t>
        </w:r>
      </w:hyperlink>
      <w:r w:rsidR="00252127" w:rsidRPr="00193A0B">
        <w:t> Амортизаторы и ЕН 354-2010 Стропы.</w:t>
      </w:r>
    </w:p>
    <w:p w:rsidR="005C5B73" w:rsidRDefault="00681758" w:rsidP="005C5B73">
      <w:pPr>
        <w:pStyle w:val="a9"/>
        <w:ind w:firstLine="284"/>
        <w:jc w:val="both"/>
      </w:pPr>
      <w:r>
        <w:t xml:space="preserve">2.3. </w:t>
      </w:r>
      <w:r w:rsidR="00252127" w:rsidRPr="00193A0B">
        <w:t>При изготовлении амортизатора с неразъёмно-интегрированным фалом, фал поставляется длиной от 0,4 м до 1,7 м с тем, чтобы совместно с</w:t>
      </w:r>
      <w:r w:rsidR="00556ABF" w:rsidRPr="00193A0B">
        <w:t xml:space="preserve"> </w:t>
      </w:r>
      <w:r w:rsidR="00252127" w:rsidRPr="00193A0B">
        <w:t>карабинами изделие</w:t>
      </w:r>
      <w:r w:rsidR="009C53C4" w:rsidRPr="00193A0B">
        <w:t xml:space="preserve"> </w:t>
      </w:r>
      <w:r w:rsidR="00252127" w:rsidRPr="00193A0B">
        <w:t>не превысило длины в 2 метра. В таком случае на этикетке указывается длина поставляемого изделия.</w:t>
      </w:r>
    </w:p>
    <w:p w:rsidR="005C5B73" w:rsidRDefault="005C5B73" w:rsidP="005C5B73">
      <w:pPr>
        <w:pStyle w:val="a9"/>
        <w:ind w:firstLine="284"/>
        <w:jc w:val="both"/>
      </w:pPr>
      <w:r>
        <w:t xml:space="preserve">2.4. </w:t>
      </w:r>
      <w:r w:rsidR="00252127" w:rsidRPr="00193A0B">
        <w:t>Прочность и эксплуатационные характеристики соответствуют </w:t>
      </w:r>
      <w:hyperlink r:id="rId8" w:history="1">
        <w:r w:rsidR="00252127" w:rsidRPr="00193A0B">
          <w:t>ЕН 355-2008</w:t>
        </w:r>
      </w:hyperlink>
      <w:r w:rsidR="00252127" w:rsidRPr="00193A0B">
        <w:t> Амортизаторы и ЕН 354-2010 Стропы.</w:t>
      </w:r>
    </w:p>
    <w:p w:rsidR="005C5B73" w:rsidRDefault="005C5B73" w:rsidP="005C5B73">
      <w:pPr>
        <w:pStyle w:val="a9"/>
        <w:ind w:firstLine="284"/>
        <w:jc w:val="both"/>
      </w:pPr>
    </w:p>
    <w:p w:rsidR="005C5B73" w:rsidRPr="00193A0B" w:rsidRDefault="005C5B73" w:rsidP="005C5B73">
      <w:pPr>
        <w:pStyle w:val="a9"/>
        <w:ind w:firstLine="284"/>
        <w:jc w:val="both"/>
      </w:pPr>
      <w:r w:rsidRPr="00980E9B">
        <w:rPr>
          <w:b/>
        </w:rPr>
        <w:lastRenderedPageBreak/>
        <w:t>Технические характеристики</w:t>
      </w:r>
      <w:r w:rsidRPr="00193A0B">
        <w:t>:</w:t>
      </w:r>
    </w:p>
    <w:p w:rsidR="005C5B73" w:rsidRPr="00193A0B" w:rsidRDefault="005C5B73" w:rsidP="005C5B73">
      <w:pPr>
        <w:pStyle w:val="a9"/>
        <w:numPr>
          <w:ilvl w:val="0"/>
          <w:numId w:val="2"/>
        </w:numPr>
        <w:rPr>
          <w:color w:val="333333"/>
        </w:rPr>
      </w:pPr>
      <w:r w:rsidRPr="00193A0B">
        <w:rPr>
          <w:color w:val="333333"/>
        </w:rPr>
        <w:t xml:space="preserve">Длина амортизатора по точкам присоединения при поставке: </w:t>
      </w:r>
      <w:r w:rsidRPr="00681758">
        <w:rPr>
          <w:b/>
          <w:color w:val="333333"/>
        </w:rPr>
        <w:t>не более 180 мм</w:t>
      </w:r>
    </w:p>
    <w:p w:rsidR="005C5B73" w:rsidRPr="00193A0B" w:rsidRDefault="005C5B73" w:rsidP="005C5B73">
      <w:pPr>
        <w:pStyle w:val="a9"/>
        <w:numPr>
          <w:ilvl w:val="0"/>
          <w:numId w:val="2"/>
        </w:numPr>
        <w:rPr>
          <w:color w:val="333333"/>
        </w:rPr>
      </w:pPr>
      <w:r w:rsidRPr="00193A0B">
        <w:rPr>
          <w:color w:val="333333"/>
        </w:rPr>
        <w:t xml:space="preserve">Увеличение длины амортизатора после срабатывания на: </w:t>
      </w:r>
      <w:r w:rsidRPr="00681758">
        <w:rPr>
          <w:b/>
          <w:color w:val="333333"/>
        </w:rPr>
        <w:t>не более 1500 мм</w:t>
      </w:r>
    </w:p>
    <w:p w:rsidR="005C5B73" w:rsidRPr="00193A0B" w:rsidRDefault="005C5B73" w:rsidP="005C5B73">
      <w:pPr>
        <w:pStyle w:val="a9"/>
        <w:numPr>
          <w:ilvl w:val="0"/>
          <w:numId w:val="2"/>
        </w:numPr>
        <w:rPr>
          <w:color w:val="333333"/>
        </w:rPr>
      </w:pPr>
      <w:r w:rsidRPr="00193A0B">
        <w:rPr>
          <w:color w:val="333333"/>
        </w:rPr>
        <w:t xml:space="preserve">Максимальная длина амортизатора после срабатывания: </w:t>
      </w:r>
      <w:r w:rsidRPr="00681758">
        <w:rPr>
          <w:b/>
          <w:color w:val="333333"/>
        </w:rPr>
        <w:t>не более 1750 мм</w:t>
      </w:r>
    </w:p>
    <w:p w:rsidR="005C5B73" w:rsidRPr="00193A0B" w:rsidRDefault="005C5B73" w:rsidP="005C5B73">
      <w:pPr>
        <w:pStyle w:val="a9"/>
        <w:numPr>
          <w:ilvl w:val="0"/>
          <w:numId w:val="2"/>
        </w:numPr>
      </w:pPr>
      <w:r w:rsidRPr="00193A0B">
        <w:t>Нагрузка при срабатывании амортизатора: </w:t>
      </w:r>
      <w:r w:rsidRPr="00681758">
        <w:rPr>
          <w:b/>
        </w:rPr>
        <w:t>не более 6 кН</w:t>
      </w:r>
    </w:p>
    <w:p w:rsidR="005C5B73" w:rsidRPr="00193A0B" w:rsidRDefault="005C5B73" w:rsidP="005C5B73">
      <w:pPr>
        <w:pStyle w:val="a9"/>
        <w:numPr>
          <w:ilvl w:val="0"/>
          <w:numId w:val="2"/>
        </w:numPr>
      </w:pPr>
      <w:r w:rsidRPr="00193A0B">
        <w:t>Нагрузка начала удлинения: </w:t>
      </w:r>
      <w:r w:rsidRPr="00681758">
        <w:rPr>
          <w:b/>
        </w:rPr>
        <w:t>не менее 2 кН</w:t>
      </w:r>
    </w:p>
    <w:p w:rsidR="005C5B73" w:rsidRPr="00193A0B" w:rsidRDefault="005C5B73" w:rsidP="005C5B73">
      <w:pPr>
        <w:pStyle w:val="a9"/>
        <w:numPr>
          <w:ilvl w:val="0"/>
          <w:numId w:val="2"/>
        </w:numPr>
      </w:pPr>
      <w:r w:rsidRPr="00193A0B">
        <w:t xml:space="preserve">Разрывная нагрузка сработавшего амортизатора: </w:t>
      </w:r>
      <w:r w:rsidRPr="00681758">
        <w:rPr>
          <w:b/>
        </w:rPr>
        <w:t>не менее 22 кН</w:t>
      </w:r>
    </w:p>
    <w:p w:rsidR="005C5B73" w:rsidRPr="00193A0B" w:rsidRDefault="005C5B73" w:rsidP="005C5B73">
      <w:pPr>
        <w:pStyle w:val="a9"/>
        <w:numPr>
          <w:ilvl w:val="0"/>
          <w:numId w:val="2"/>
        </w:numPr>
        <w:rPr>
          <w:color w:val="333333"/>
        </w:rPr>
      </w:pPr>
      <w:r w:rsidRPr="00193A0B">
        <w:rPr>
          <w:color w:val="333333"/>
        </w:rPr>
        <w:t xml:space="preserve">Вес: </w:t>
      </w:r>
      <w:r w:rsidRPr="00681758">
        <w:rPr>
          <w:b/>
          <w:color w:val="333333"/>
        </w:rPr>
        <w:t>280 г</w:t>
      </w:r>
    </w:p>
    <w:p w:rsidR="005C5B73" w:rsidRDefault="005C5B73" w:rsidP="005C5B73">
      <w:pPr>
        <w:pStyle w:val="a9"/>
        <w:jc w:val="center"/>
        <w:rPr>
          <w:b/>
          <w:sz w:val="28"/>
          <w:szCs w:val="28"/>
        </w:rPr>
      </w:pPr>
    </w:p>
    <w:p w:rsidR="00252127" w:rsidRPr="005C5B73" w:rsidRDefault="00252127" w:rsidP="005C5B73">
      <w:pPr>
        <w:pStyle w:val="a9"/>
        <w:jc w:val="center"/>
        <w:rPr>
          <w:b/>
          <w:sz w:val="28"/>
          <w:szCs w:val="28"/>
        </w:rPr>
      </w:pPr>
      <w:r w:rsidRPr="005C5B73">
        <w:rPr>
          <w:b/>
          <w:sz w:val="28"/>
          <w:szCs w:val="28"/>
        </w:rPr>
        <w:t>3. Правила использования и рекомендации по эксплуатации</w:t>
      </w:r>
    </w:p>
    <w:p w:rsidR="00595CB0" w:rsidRDefault="005C5B73" w:rsidP="00595CB0">
      <w:pPr>
        <w:pStyle w:val="a9"/>
        <w:ind w:firstLine="284"/>
        <w:jc w:val="both"/>
      </w:pPr>
      <w:r>
        <w:t xml:space="preserve">3.1. </w:t>
      </w:r>
      <w:r w:rsidR="00252127" w:rsidRPr="00193A0B">
        <w:t>Амортизатор обеспечивает в случае падения путем поглощения динамической (кинетической) энергии защиту работающег</w:t>
      </w:r>
      <w:r w:rsidR="00556ABF" w:rsidRPr="00193A0B">
        <w:t>о на высоте от возможных травм.</w:t>
      </w:r>
    </w:p>
    <w:p w:rsidR="00595CB0" w:rsidRDefault="00595CB0" w:rsidP="00595CB0">
      <w:pPr>
        <w:pStyle w:val="a9"/>
        <w:ind w:firstLine="284"/>
        <w:jc w:val="both"/>
      </w:pPr>
      <w:r>
        <w:t xml:space="preserve">3.2. </w:t>
      </w:r>
      <w:r w:rsidR="00252127" w:rsidRPr="00193A0B">
        <w:t>Перед использованием необходимо провести визуальный осмотр амортизатора на предмет отсутствия его повреждения. При наличии повреждений использование ЗАПРЕЩАЕТСЯ!</w:t>
      </w:r>
    </w:p>
    <w:p w:rsidR="004C33F2" w:rsidRDefault="00595CB0" w:rsidP="004C33F2">
      <w:pPr>
        <w:pStyle w:val="a9"/>
        <w:ind w:firstLine="284"/>
        <w:jc w:val="both"/>
      </w:pPr>
      <w:r>
        <w:t xml:space="preserve">3.3. </w:t>
      </w:r>
      <w:r w:rsidR="00252127" w:rsidRPr="00193A0B">
        <w:t xml:space="preserve">Отсутствие в базовой комплектации карабинов, позволяет комплектовать амортизатор необходимыми карабинами и соединителями по желанию заказчика. Для установки карабинов с неразъёмным кольцом для присоединения необходимо воспользоваться соединительным </w:t>
      </w:r>
      <w:r w:rsidR="009E7D21" w:rsidRPr="00193A0B">
        <w:rPr>
          <w:rFonts w:eastAsia="Times New Roman"/>
          <w:lang w:eastAsia="ru-RU"/>
        </w:rPr>
        <w:t xml:space="preserve">элементом </w:t>
      </w:r>
      <w:r w:rsidR="009E7D21" w:rsidRPr="00595CB0">
        <w:rPr>
          <w:rFonts w:eastAsia="Times New Roman"/>
          <w:lang w:eastAsia="ru-RU"/>
        </w:rPr>
        <w:t>Шакл ОМЕГА-362</w:t>
      </w:r>
      <w:r w:rsidR="009E7D21" w:rsidRPr="00193A0B">
        <w:rPr>
          <w:rFonts w:eastAsia="Times New Roman"/>
          <w:lang w:eastAsia="ru-RU"/>
        </w:rPr>
        <w:t xml:space="preserve"> от ТМ «КРОК»</w:t>
      </w:r>
      <w:r w:rsidR="004C33F2">
        <w:rPr>
          <w:rFonts w:eastAsia="Times New Roman"/>
          <w:lang w:eastAsia="ru-RU"/>
        </w:rPr>
        <w:t xml:space="preserve"> (Рис.2)</w:t>
      </w:r>
      <w:r w:rsidR="00252127" w:rsidRPr="00193A0B">
        <w:t>:</w:t>
      </w:r>
    </w:p>
    <w:p w:rsidR="004C33F2" w:rsidRPr="00193A0B" w:rsidRDefault="004C33F2" w:rsidP="004C33F2">
      <w:pPr>
        <w:pStyle w:val="a9"/>
        <w:jc w:val="center"/>
      </w:pPr>
      <w:r w:rsidRPr="00193A0B">
        <w:rPr>
          <w:noProof/>
          <w:lang w:eastAsia="ru-RU"/>
        </w:rPr>
        <w:drawing>
          <wp:inline distT="0" distB="0" distL="0" distR="0">
            <wp:extent cx="2160000" cy="2160000"/>
            <wp:effectExtent l="0" t="0" r="0" b="0"/>
            <wp:docPr id="5" name="Рисунок 6" descr="C:\Users\Алексей\Downloads\shakl_omega-362_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Алексей\Downloads\shakl_omega-362_1-800x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A0B">
        <w:rPr>
          <w:noProof/>
          <w:lang w:eastAsia="ru-RU"/>
        </w:rPr>
        <w:drawing>
          <wp:inline distT="0" distB="0" distL="0" distR="0">
            <wp:extent cx="2676829" cy="2160000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096" b="10211"/>
                    <a:stretch/>
                  </pic:blipFill>
                  <pic:spPr bwMode="auto">
                    <a:xfrm>
                      <a:off x="0" y="0"/>
                      <a:ext cx="26768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33F2" w:rsidRDefault="004C33F2" w:rsidP="004C33F2">
      <w:pPr>
        <w:pStyle w:val="a9"/>
        <w:jc w:val="center"/>
      </w:pPr>
      <w:r w:rsidRPr="004C33F2">
        <w:rPr>
          <w:b/>
        </w:rPr>
        <w:t>Рис. 2</w:t>
      </w:r>
      <w:r>
        <w:t xml:space="preserve">. Пример комплектации амортизатора </w:t>
      </w:r>
      <w:proofErr w:type="spellStart"/>
      <w:r w:rsidRPr="00595CB0">
        <w:rPr>
          <w:rFonts w:eastAsia="Times New Roman"/>
          <w:lang w:eastAsia="ru-RU"/>
        </w:rPr>
        <w:t>Шакл</w:t>
      </w:r>
      <w:r>
        <w:rPr>
          <w:rFonts w:eastAsia="Times New Roman"/>
          <w:lang w:eastAsia="ru-RU"/>
        </w:rPr>
        <w:t>ом</w:t>
      </w:r>
      <w:proofErr w:type="spellEnd"/>
      <w:r w:rsidRPr="00595CB0">
        <w:rPr>
          <w:rFonts w:eastAsia="Times New Roman"/>
          <w:lang w:eastAsia="ru-RU"/>
        </w:rPr>
        <w:t xml:space="preserve"> ОМЕГА-362</w:t>
      </w:r>
    </w:p>
    <w:p w:rsidR="004C33F2" w:rsidRDefault="004C33F2" w:rsidP="004C33F2">
      <w:pPr>
        <w:pStyle w:val="a9"/>
      </w:pPr>
    </w:p>
    <w:p w:rsidR="00931F86" w:rsidRDefault="004C33F2" w:rsidP="00931F86">
      <w:pPr>
        <w:pStyle w:val="a9"/>
        <w:ind w:firstLine="284"/>
        <w:jc w:val="both"/>
      </w:pPr>
      <w:r>
        <w:t xml:space="preserve">3.4. </w:t>
      </w:r>
      <w:r w:rsidR="00252127" w:rsidRPr="00193A0B">
        <w:t xml:space="preserve">При использовании любого амортизатора или устройства с амортизатором необходимо учитывать </w:t>
      </w:r>
      <w:r w:rsidR="00931F86">
        <w:t>следующие правила:</w:t>
      </w:r>
    </w:p>
    <w:p w:rsidR="00931F86" w:rsidRDefault="00931F86" w:rsidP="00931F86">
      <w:pPr>
        <w:pStyle w:val="a9"/>
        <w:ind w:firstLine="284"/>
        <w:jc w:val="both"/>
      </w:pPr>
      <w:r>
        <w:t xml:space="preserve">3.4.1. </w:t>
      </w:r>
      <w:r w:rsidR="00252127" w:rsidRPr="00193A0B">
        <w:t>Желательным считается, когда рабочий расположен строго под анкерной точкой на натянутом стропе (фактор падения = 0), или при удалении в сторону (фактор падения ≤1).</w:t>
      </w:r>
    </w:p>
    <w:p w:rsidR="009B3B6B" w:rsidRDefault="00252127" w:rsidP="009B3B6B">
      <w:pPr>
        <w:pStyle w:val="a9"/>
        <w:ind w:firstLine="284"/>
        <w:jc w:val="both"/>
      </w:pPr>
      <w:r w:rsidRPr="00193A0B">
        <w:t>Фактор падения (коэффициент) – метод определения пропорциональной опасности падения, используется для оценки риска конкретных сценариев при работе на высоте. Он рассчитывается по следующей формуле: фактор падения = Высота падения/Длина стропы.</w:t>
      </w:r>
    </w:p>
    <w:p w:rsidR="00DF7B88" w:rsidRDefault="009B3B6B" w:rsidP="00DF7B88">
      <w:pPr>
        <w:pStyle w:val="a9"/>
        <w:ind w:firstLine="284"/>
        <w:jc w:val="both"/>
      </w:pPr>
      <w:r>
        <w:t xml:space="preserve">3.4.2. </w:t>
      </w:r>
      <w:r w:rsidR="00252127" w:rsidRPr="00193A0B">
        <w:t>Необходимо предусматривать минимальный зазор – свободное пространство под пользователем, которое не допускает контакта его с рабочей поверхностью или любым препятствием в случае падения. Минимальный зазор (пространство свободного падения) = Длина стропа до раскрытия амортизатора + длина раскрывшегося амортизатора + расстояние между точкой присоединения к страховочной привязи и ногами работника, 2,0 м + базовое расстояние от поверхности, 1 м</w:t>
      </w:r>
      <w:r w:rsidR="00DF7B88">
        <w:t xml:space="preserve"> (Рис.3)</w:t>
      </w:r>
      <w:r w:rsidR="00252127" w:rsidRPr="00193A0B">
        <w:t>.</w:t>
      </w:r>
    </w:p>
    <w:p w:rsidR="00DF7B88" w:rsidRDefault="00DF7B88" w:rsidP="00DF7B88">
      <w:pPr>
        <w:pStyle w:val="a9"/>
        <w:ind w:firstLine="284"/>
        <w:jc w:val="both"/>
      </w:pPr>
      <w:r>
        <w:t xml:space="preserve">3.4.3. </w:t>
      </w:r>
      <w:r w:rsidR="00252127" w:rsidRPr="00193A0B">
        <w:t>При максимальной длине стропа (с соединителями) в 2,0метра, при полном раскрытии амортизатора необходимый минимум свободного пространства составляет: 2,0 м + 1,55 м + 2,0 м + 1 м = 6,55 метра!</w:t>
      </w:r>
    </w:p>
    <w:p w:rsidR="00DF7B88" w:rsidRPr="00193A0B" w:rsidRDefault="00DF7B88" w:rsidP="00DF7B88">
      <w:pPr>
        <w:pStyle w:val="a9"/>
        <w:jc w:val="center"/>
      </w:pPr>
      <w:r w:rsidRPr="00193A0B">
        <w:rPr>
          <w:noProof/>
          <w:lang w:eastAsia="ru-RU"/>
        </w:rPr>
        <w:lastRenderedPageBreak/>
        <w:drawing>
          <wp:inline distT="0" distB="0" distL="0" distR="0">
            <wp:extent cx="2253176" cy="2520000"/>
            <wp:effectExtent l="0" t="0" r="0" b="0"/>
            <wp:docPr id="7" name="Рисунок 1" descr="C:\Users\Алексей\Downloads\рис.к разрывн. ам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ексей\Downloads\рис.к разрывн. амор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17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88" w:rsidRDefault="00DF7B88" w:rsidP="00DF7B88">
      <w:pPr>
        <w:pStyle w:val="a9"/>
        <w:jc w:val="center"/>
      </w:pPr>
      <w:r w:rsidRPr="001A0B4D">
        <w:rPr>
          <w:b/>
        </w:rPr>
        <w:t>Рис. 3</w:t>
      </w:r>
      <w:r>
        <w:t>. Схема расчета оптимальной высоты нахождения работающего</w:t>
      </w:r>
    </w:p>
    <w:p w:rsidR="00DF7B88" w:rsidRDefault="00DF7B88" w:rsidP="00DF7B88">
      <w:pPr>
        <w:pStyle w:val="a9"/>
        <w:jc w:val="both"/>
      </w:pPr>
    </w:p>
    <w:p w:rsidR="00DF7B88" w:rsidRDefault="00DF7B88" w:rsidP="00DF7B88">
      <w:pPr>
        <w:pStyle w:val="a9"/>
        <w:jc w:val="both"/>
      </w:pPr>
    </w:p>
    <w:p w:rsidR="00DF7B88" w:rsidRDefault="00260057" w:rsidP="00DF7B88">
      <w:pPr>
        <w:pStyle w:val="a9"/>
        <w:ind w:firstLine="284"/>
        <w:jc w:val="both"/>
      </w:pPr>
      <w:r>
        <w:t xml:space="preserve">3.5. </w:t>
      </w:r>
      <w:r w:rsidR="00252127" w:rsidRPr="00DF7B88">
        <w:rPr>
          <w:b/>
          <w:color w:val="FF0000"/>
        </w:rPr>
        <w:t>Внимание!</w:t>
      </w:r>
      <w:r w:rsidR="00252127" w:rsidRPr="00193A0B">
        <w:t xml:space="preserve"> При использовании амортизатора с другими компонентами страховочной системы, необходимо учитывать их индивидуальные особенности и требования стандартов, которым они соответствуют.</w:t>
      </w:r>
    </w:p>
    <w:p w:rsidR="00DF7B88" w:rsidRDefault="00252127" w:rsidP="00DF7B88">
      <w:pPr>
        <w:pStyle w:val="a9"/>
        <w:ind w:firstLine="284"/>
        <w:jc w:val="both"/>
      </w:pPr>
      <w:r w:rsidRPr="00193A0B">
        <w:t>Так, например, величина раскрытия амортизатора зависит от фактора падения: для массы в 100 кг максимальное удлинение амортизатора будет равно: фактор 2 = 1,55 м, фактор 1 = 0,9 м, фактор 0 = 0 м.</w:t>
      </w:r>
      <w:r w:rsidR="00260057">
        <w:t xml:space="preserve"> </w:t>
      </w:r>
      <w:r w:rsidRPr="00193A0B">
        <w:t>А при использовании, например, с зажимом ползункового типа необходимо учитывать и его проскальзывание по анкерной линии до момента схватывания. Это наблюдается в основном на стальных линиях. И необходимый минимум свободного пространства будет увеличен.</w:t>
      </w:r>
    </w:p>
    <w:p w:rsidR="00260057" w:rsidRDefault="00DF7B88" w:rsidP="00260057">
      <w:pPr>
        <w:pStyle w:val="a9"/>
        <w:ind w:firstLine="284"/>
        <w:jc w:val="both"/>
      </w:pPr>
      <w:r>
        <w:t>3.</w:t>
      </w:r>
      <w:r w:rsidR="00260057">
        <w:t>6</w:t>
      </w:r>
      <w:r>
        <w:t xml:space="preserve">. </w:t>
      </w:r>
      <w:r w:rsidR="00252127" w:rsidRPr="00193A0B">
        <w:t>Изделие предназначено для использования в нормальных климатических условиях по ГОСТ 15150-69.</w:t>
      </w:r>
    </w:p>
    <w:p w:rsidR="00260057" w:rsidRDefault="00260057" w:rsidP="00260057">
      <w:pPr>
        <w:pStyle w:val="a9"/>
        <w:rPr>
          <w:b/>
          <w:sz w:val="28"/>
          <w:szCs w:val="28"/>
        </w:rPr>
      </w:pPr>
    </w:p>
    <w:p w:rsidR="00260057" w:rsidRPr="00260057" w:rsidRDefault="00260057" w:rsidP="00260057">
      <w:pPr>
        <w:pStyle w:val="a9"/>
        <w:jc w:val="center"/>
        <w:rPr>
          <w:b/>
          <w:sz w:val="28"/>
          <w:szCs w:val="28"/>
        </w:rPr>
      </w:pPr>
      <w:r w:rsidRPr="00260057">
        <w:rPr>
          <w:b/>
          <w:sz w:val="28"/>
          <w:szCs w:val="28"/>
        </w:rPr>
        <w:t>4. Техническое обслуживание и условия хранения</w:t>
      </w:r>
    </w:p>
    <w:p w:rsidR="00260057" w:rsidRDefault="00260057" w:rsidP="00260057">
      <w:pPr>
        <w:pStyle w:val="a9"/>
        <w:ind w:firstLine="284"/>
        <w:jc w:val="both"/>
      </w:pPr>
      <w:r>
        <w:t xml:space="preserve">4.1. </w:t>
      </w:r>
      <w:r w:rsidR="00252127" w:rsidRPr="00193A0B">
        <w:t>Для безопасной эксплуатации необходимо перед каждым использованием проводить осмотр изделия на наличие механических дефектов, изношенности, а также надрывов, разлохмаченности и целостности лент, швов и швейных строчек</w:t>
      </w:r>
      <w:r>
        <w:t xml:space="preserve">, </w:t>
      </w:r>
      <w:r w:rsidR="00252127" w:rsidRPr="00193A0B">
        <w:t>и других повреждений.</w:t>
      </w:r>
    </w:p>
    <w:p w:rsidR="00260057" w:rsidRDefault="00252127" w:rsidP="00260057">
      <w:pPr>
        <w:pStyle w:val="a9"/>
        <w:ind w:firstLine="284"/>
        <w:jc w:val="both"/>
        <w:rPr>
          <w:b/>
          <w:color w:val="FF0000"/>
        </w:rPr>
      </w:pPr>
      <w:r w:rsidRPr="00260057">
        <w:rPr>
          <w:b/>
          <w:color w:val="FF0000"/>
        </w:rPr>
        <w:t>При их наличии эксплуатация изделия ЗАПРЕЩАЕТСЯ!!!</w:t>
      </w:r>
    </w:p>
    <w:p w:rsidR="00260057" w:rsidRDefault="00260057" w:rsidP="00260057">
      <w:pPr>
        <w:pStyle w:val="a9"/>
        <w:ind w:firstLine="284"/>
        <w:jc w:val="both"/>
      </w:pPr>
      <w:r>
        <w:t>4.2. О</w:t>
      </w:r>
      <w:r w:rsidR="00252127" w:rsidRPr="00193A0B">
        <w:t>дин раз в год изделие подлежит осмотру компетентным лицом, также на наличие механических дефектов, изношенности, а также надрывов, разлохмаченности и целостности лент, швов и швейных строчек</w:t>
      </w:r>
      <w:r>
        <w:t>,</w:t>
      </w:r>
      <w:r w:rsidR="00252127" w:rsidRPr="00193A0B">
        <w:t xml:space="preserve"> и других повреждений.</w:t>
      </w:r>
    </w:p>
    <w:p w:rsidR="00260057" w:rsidRDefault="00260057" w:rsidP="00260057">
      <w:pPr>
        <w:pStyle w:val="a9"/>
        <w:ind w:firstLine="284"/>
        <w:jc w:val="both"/>
      </w:pPr>
      <w:r>
        <w:t xml:space="preserve">4.3. </w:t>
      </w:r>
      <w:r w:rsidR="00252127" w:rsidRPr="00193A0B">
        <w:t xml:space="preserve">После такого осмотра каждое изделие подвергается испытаниям на минимальную рабочую прочность нагружением статической нагрузкой величиной в 9кН. Указанная величина всего в полтора раза выше величины срабатывания амортизатора и находится в пределах допустимой рабочей нагрузки на строп. </w:t>
      </w:r>
      <w:proofErr w:type="spellStart"/>
      <w:r w:rsidR="00252127" w:rsidRPr="00193A0B">
        <w:t>Нагружение</w:t>
      </w:r>
      <w:proofErr w:type="spellEnd"/>
      <w:r w:rsidR="00252127" w:rsidRPr="00193A0B">
        <w:t xml:space="preserve"> такой величиной позволит выявить стропы со скрытыми дефектами, которые внешним осмотром выявить невозможно!</w:t>
      </w:r>
    </w:p>
    <w:p w:rsidR="00260057" w:rsidRDefault="00260057" w:rsidP="00260057">
      <w:pPr>
        <w:pStyle w:val="a9"/>
        <w:ind w:firstLine="284"/>
        <w:jc w:val="both"/>
      </w:pPr>
      <w:r>
        <w:t xml:space="preserve">4.4. </w:t>
      </w:r>
      <w:r w:rsidR="00252127" w:rsidRPr="00193A0B">
        <w:t>Проведение такой проверки, производитель делегирует пользователю. Для проведения испытания нагружением изделие необходимо подвесить за такелажное кольцо. А к свободному концу стропа подвесить массу в 900 кг. Допускается прикладывать нагрузку любым тянущим устройством через динамометр. Если строп выдержал приложенное усилие в течении 3</w:t>
      </w:r>
      <w:r w:rsidR="006F5DD5" w:rsidRPr="00193A0B">
        <w:t>–</w:t>
      </w:r>
      <w:r w:rsidR="00252127" w:rsidRPr="00193A0B">
        <w:t>3,5 минут, то он считается выдержавшим испытание. Повреждения стропа при этом не допускаются.</w:t>
      </w:r>
    </w:p>
    <w:p w:rsidR="00260057" w:rsidRDefault="00260057" w:rsidP="00260057">
      <w:pPr>
        <w:pStyle w:val="a9"/>
        <w:ind w:firstLine="284"/>
        <w:jc w:val="both"/>
      </w:pPr>
      <w:r>
        <w:t xml:space="preserve">4.5. </w:t>
      </w:r>
      <w:r w:rsidR="00252127" w:rsidRPr="00260057">
        <w:rPr>
          <w:b/>
          <w:color w:val="FF0000"/>
        </w:rPr>
        <w:t>Внимание!</w:t>
      </w:r>
      <w:r w:rsidR="00252127" w:rsidRPr="00193A0B">
        <w:t xml:space="preserve"> Необходимо помнить, что динамические и статические испытания СИЗ от падения с высоты с повышенной нагрузкой в эксплуатирующих организациях не проводятся.</w:t>
      </w:r>
    </w:p>
    <w:p w:rsidR="00252127" w:rsidRDefault="00260057" w:rsidP="00260057">
      <w:pPr>
        <w:pStyle w:val="a9"/>
        <w:ind w:firstLine="284"/>
        <w:jc w:val="both"/>
      </w:pPr>
      <w:r>
        <w:t xml:space="preserve">4.6. </w:t>
      </w:r>
      <w:r w:rsidR="00252127" w:rsidRPr="00193A0B">
        <w:t>Для безопасной эксплуатации устройства необходимо перед каждым использованием проводить его осмотр на наличие механических дефектов, трещин, коррозии, деформации и других повреждений алюминиевой пластины, надрывов, разлохмаченности и целостности швов и швейных строчек</w:t>
      </w:r>
      <w:r>
        <w:t>, а</w:t>
      </w:r>
      <w:r w:rsidR="00252127" w:rsidRPr="00193A0B">
        <w:t xml:space="preserve"> также </w:t>
      </w:r>
      <w:proofErr w:type="spellStart"/>
      <w:r w:rsidR="00252127" w:rsidRPr="00193A0B">
        <w:t>оплавленности</w:t>
      </w:r>
      <w:proofErr w:type="spellEnd"/>
      <w:r w:rsidR="00252127" w:rsidRPr="00193A0B">
        <w:t>, надрывов оплётки и других повреждений компенсирующего шнура. Отдельное внимание уделять загрязнённости амортизатора – он должен быть чистым и без следов красящих средств, кислоты или щёлочи.</w:t>
      </w:r>
    </w:p>
    <w:p w:rsidR="00260057" w:rsidRDefault="00260057" w:rsidP="00260057">
      <w:pPr>
        <w:pStyle w:val="a9"/>
        <w:ind w:firstLine="284"/>
        <w:jc w:val="both"/>
        <w:rPr>
          <w:color w:val="CC0000"/>
        </w:rPr>
      </w:pPr>
      <w:r>
        <w:lastRenderedPageBreak/>
        <w:t xml:space="preserve">4.7. </w:t>
      </w:r>
      <w:r w:rsidR="00252127" w:rsidRPr="00260057">
        <w:rPr>
          <w:b/>
          <w:color w:val="CC0000"/>
        </w:rPr>
        <w:t>При их наличии либо изношенности более чем на 5% от начального размера поперечного сечения его составных металлических частей эксплуатация амортизатора ЗАПРЕЩАЕТСЯ!</w:t>
      </w:r>
      <w:r w:rsidR="00252127" w:rsidRPr="00193A0B">
        <w:rPr>
          <w:color w:val="CC0000"/>
        </w:rPr>
        <w:t xml:space="preserve"> </w:t>
      </w:r>
    </w:p>
    <w:p w:rsidR="00260057" w:rsidRDefault="00260057" w:rsidP="00260057">
      <w:pPr>
        <w:pStyle w:val="a9"/>
        <w:ind w:firstLine="284"/>
        <w:jc w:val="both"/>
      </w:pPr>
      <w:r>
        <w:t>4.8. И</w:t>
      </w:r>
      <w:r w:rsidR="00252127" w:rsidRPr="00193A0B">
        <w:t>сключение составляет рабочая часть демпфирующего стропа, подверженная фрикционному износу и, как следствие, поверхностному оплавлению оплётки используемой</w:t>
      </w:r>
      <w:r w:rsidR="00556ABF" w:rsidRPr="00193A0B">
        <w:t xml:space="preserve"> </w:t>
      </w:r>
      <w:r w:rsidR="00252127" w:rsidRPr="00193A0B">
        <w:t>верёвки. Тем не менее, разрывы оплётки на этом участке стропа не допускаются!</w:t>
      </w:r>
    </w:p>
    <w:p w:rsidR="00260057" w:rsidRDefault="00260057" w:rsidP="00260057">
      <w:pPr>
        <w:pStyle w:val="a9"/>
        <w:ind w:firstLine="284"/>
        <w:jc w:val="both"/>
      </w:pPr>
      <w:r>
        <w:t xml:space="preserve">4.9. </w:t>
      </w:r>
      <w:r w:rsidR="00252127" w:rsidRPr="00193A0B">
        <w:t xml:space="preserve">Один раз в год или после аварийного срабатывания амортизатора его необходимо проверить вначале осмотром, а затем нагружением статической нагрузкой величиной в 9кН. Указанная величина всего в полтора раза выше величины срабатывания амортизатора и находится в пределах допустимой рабочей нагрузки на строп амортизатора. </w:t>
      </w:r>
      <w:proofErr w:type="spellStart"/>
      <w:r w:rsidR="00252127" w:rsidRPr="00193A0B">
        <w:t>Нагружение</w:t>
      </w:r>
      <w:proofErr w:type="spellEnd"/>
      <w:r w:rsidR="00252127" w:rsidRPr="00193A0B">
        <w:t xml:space="preserve"> такой величиной позволит выявить амортизаторы со скрытыми дефектами, которые внешн</w:t>
      </w:r>
      <w:r>
        <w:t xml:space="preserve">им осмотром выявить невозможно! </w:t>
      </w:r>
      <w:r w:rsidR="00252127" w:rsidRPr="00193A0B">
        <w:t>Проведение такой проверки,</w:t>
      </w:r>
      <w:r w:rsidR="00556ABF" w:rsidRPr="00193A0B">
        <w:t xml:space="preserve"> </w:t>
      </w:r>
      <w:r w:rsidR="00252127" w:rsidRPr="00193A0B">
        <w:t>произво</w:t>
      </w:r>
      <w:r>
        <w:t>дитель делегирует пользователю.</w:t>
      </w:r>
    </w:p>
    <w:p w:rsidR="00260057" w:rsidRDefault="00260057" w:rsidP="00260057">
      <w:pPr>
        <w:pStyle w:val="a9"/>
        <w:ind w:firstLine="284"/>
        <w:jc w:val="both"/>
      </w:pPr>
      <w:r>
        <w:t xml:space="preserve">4.10. </w:t>
      </w:r>
      <w:r w:rsidR="00252127" w:rsidRPr="00193A0B">
        <w:t>Для проведения испытания нагружением</w:t>
      </w:r>
      <w:r w:rsidR="00556ABF" w:rsidRPr="00193A0B">
        <w:t xml:space="preserve"> </w:t>
      </w:r>
      <w:r w:rsidR="00252127" w:rsidRPr="00193A0B">
        <w:t>изделие необходимо подвесить за такелажное кольцо. А к свободному концу стропа подвесить массу в 900 кг. Допускается прикладывать нагрузку любым тянущим устройством через динамометр. Если строп выдержал приложенное усилие в течени</w:t>
      </w:r>
      <w:r w:rsidR="00556ABF" w:rsidRPr="00193A0B">
        <w:t>е</w:t>
      </w:r>
      <w:r w:rsidR="00252127" w:rsidRPr="00193A0B">
        <w:t xml:space="preserve"> 3</w:t>
      </w:r>
      <w:r w:rsidR="00556ABF" w:rsidRPr="00193A0B">
        <w:t>–</w:t>
      </w:r>
      <w:r w:rsidR="00252127" w:rsidRPr="00193A0B">
        <w:t>3,5 минут, то он считается выдержавшим испытание. Повреждения с</w:t>
      </w:r>
      <w:r>
        <w:t>тропа при этом не допускаются.</w:t>
      </w:r>
    </w:p>
    <w:p w:rsidR="00260057" w:rsidRDefault="00260057" w:rsidP="00260057">
      <w:pPr>
        <w:pStyle w:val="a9"/>
        <w:ind w:firstLine="284"/>
        <w:jc w:val="both"/>
      </w:pPr>
      <w:r>
        <w:t xml:space="preserve">4.11. </w:t>
      </w:r>
      <w:r w:rsidR="00252127" w:rsidRPr="00260057">
        <w:rPr>
          <w:b/>
          <w:color w:val="FF0000"/>
        </w:rPr>
        <w:t>Внимание!</w:t>
      </w:r>
      <w:r w:rsidR="00252127" w:rsidRPr="00193A0B">
        <w:t xml:space="preserve"> Необходимо помнить, что динамические и статические испытания </w:t>
      </w:r>
      <w:r w:rsidR="00252127" w:rsidRPr="00193A0B">
        <w:rPr>
          <w:u w:val="single"/>
        </w:rPr>
        <w:t>с повышенной</w:t>
      </w:r>
      <w:r w:rsidR="00252127" w:rsidRPr="00193A0B">
        <w:t xml:space="preserve"> нагрузкой средств индивидуальной защиты (СИЗ) от падения с высоты в эксплуатирующих организациях не проводятся. А с рабочей – можно и нужно проводить.</w:t>
      </w:r>
    </w:p>
    <w:p w:rsidR="00260057" w:rsidRDefault="00260057" w:rsidP="00260057">
      <w:pPr>
        <w:pStyle w:val="a9"/>
        <w:ind w:firstLine="284"/>
        <w:jc w:val="both"/>
      </w:pPr>
      <w:r>
        <w:t xml:space="preserve">4.12. </w:t>
      </w:r>
      <w:r w:rsidR="00252127" w:rsidRPr="00193A0B">
        <w:t>После эксплуатации амортизатор следует тщательно вычистить, высушить. При необходимости можно стирать пресной водой температурой не выше 30</w:t>
      </w:r>
      <w:r w:rsidR="00556ABF" w:rsidRPr="00193A0B">
        <w:t>-</w:t>
      </w:r>
      <w:r w:rsidR="00252127" w:rsidRPr="00193A0B">
        <w:t>ти</w:t>
      </w:r>
      <w:r w:rsidR="00556ABF" w:rsidRPr="00193A0B">
        <w:t xml:space="preserve"> </w:t>
      </w:r>
      <w:r w:rsidR="00252127" w:rsidRPr="00193A0B">
        <w:t>градусов Цельсия с использованием обычного хозяйственного мыла. Сушить без нагревания и вдали от солнечных лучей и нагревательных приборов.  Хранить в сухом помещении, оберегать от воздействия агрессивных химических веществ.</w:t>
      </w:r>
    </w:p>
    <w:p w:rsidR="00260057" w:rsidRDefault="00260057" w:rsidP="00260057">
      <w:pPr>
        <w:pStyle w:val="a9"/>
        <w:ind w:firstLine="284"/>
        <w:jc w:val="both"/>
      </w:pPr>
      <w:r>
        <w:t xml:space="preserve">4.13. </w:t>
      </w:r>
      <w:r w:rsidR="00252127" w:rsidRPr="00193A0B">
        <w:t>Разрешается транспортировать любым видом транспорта при условии защиты зажима от механических повреждений, атмосферных осадков и воздействия агрессивных сред. Запрещается нагревать свыше 80ти градусов. Использовать в нормальных климатических условиях.</w:t>
      </w:r>
    </w:p>
    <w:p w:rsidR="00260057" w:rsidRDefault="00260057" w:rsidP="00260057">
      <w:pPr>
        <w:pStyle w:val="a9"/>
        <w:jc w:val="center"/>
        <w:rPr>
          <w:b/>
          <w:sz w:val="28"/>
          <w:szCs w:val="28"/>
        </w:rPr>
      </w:pPr>
    </w:p>
    <w:p w:rsidR="00260057" w:rsidRPr="00260057" w:rsidRDefault="00260057" w:rsidP="00260057">
      <w:pPr>
        <w:pStyle w:val="a9"/>
        <w:jc w:val="center"/>
        <w:rPr>
          <w:b/>
          <w:sz w:val="28"/>
          <w:szCs w:val="28"/>
        </w:rPr>
      </w:pPr>
      <w:r w:rsidRPr="00260057">
        <w:rPr>
          <w:b/>
          <w:sz w:val="28"/>
          <w:szCs w:val="28"/>
        </w:rPr>
        <w:t>5. Гарантии изготовителя</w:t>
      </w:r>
    </w:p>
    <w:p w:rsidR="00260057" w:rsidRDefault="00260057" w:rsidP="00260057">
      <w:pPr>
        <w:pStyle w:val="a9"/>
        <w:ind w:firstLine="284"/>
        <w:jc w:val="both"/>
      </w:pPr>
      <w:r>
        <w:t xml:space="preserve">5.1. </w:t>
      </w:r>
      <w:r w:rsidR="00252127" w:rsidRPr="00193A0B"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260057" w:rsidRDefault="00260057" w:rsidP="00260057">
      <w:pPr>
        <w:pStyle w:val="a9"/>
        <w:ind w:firstLine="284"/>
        <w:jc w:val="both"/>
      </w:pPr>
      <w:r>
        <w:t xml:space="preserve">5.2. </w:t>
      </w:r>
      <w:r w:rsidR="00252127" w:rsidRPr="00193A0B">
        <w:t>Качество изготовления обеспечивает сохранение основных характеристик и функционирование изделия при отсутствии механического износа и надлежащем хранении в течение всего срока его эксплуатации. Срок эксплуатации изделия зависит от интенсивности использования. Но не менее 10 лет после ввода в эксплуатацию и не более чем 12 лет после изготовления.</w:t>
      </w:r>
    </w:p>
    <w:p w:rsidR="000C58A9" w:rsidRDefault="00260057" w:rsidP="000C58A9">
      <w:pPr>
        <w:pStyle w:val="a9"/>
        <w:ind w:firstLine="284"/>
        <w:jc w:val="both"/>
      </w:pPr>
      <w:r>
        <w:t xml:space="preserve">5.3. </w:t>
      </w:r>
      <w:r w:rsidR="00252127" w:rsidRPr="00193A0B"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0C58A9" w:rsidRDefault="000C58A9" w:rsidP="000C58A9">
      <w:pPr>
        <w:pStyle w:val="a9"/>
        <w:ind w:firstLine="284"/>
        <w:jc w:val="both"/>
      </w:pPr>
      <w:r>
        <w:t xml:space="preserve">5.4. </w:t>
      </w:r>
      <w:r w:rsidR="00252127" w:rsidRPr="00193A0B"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механический износ или механические повреждения инородными предметами.</w:t>
      </w:r>
    </w:p>
    <w:p w:rsidR="000C58A9" w:rsidRDefault="000C58A9" w:rsidP="000C58A9">
      <w:pPr>
        <w:pStyle w:val="a9"/>
        <w:rPr>
          <w:sz w:val="28"/>
          <w:szCs w:val="28"/>
        </w:rPr>
      </w:pPr>
    </w:p>
    <w:p w:rsidR="000C58A9" w:rsidRPr="00260057" w:rsidRDefault="000C58A9" w:rsidP="000C58A9">
      <w:pPr>
        <w:pStyle w:val="a9"/>
        <w:jc w:val="center"/>
        <w:rPr>
          <w:b/>
          <w:sz w:val="28"/>
          <w:szCs w:val="28"/>
        </w:rPr>
      </w:pPr>
      <w:r w:rsidRPr="00260057">
        <w:rPr>
          <w:b/>
          <w:sz w:val="28"/>
          <w:szCs w:val="28"/>
        </w:rPr>
        <w:t>6. Комплектность и свидетельство о соответствии</w:t>
      </w:r>
    </w:p>
    <w:p w:rsidR="000C58A9" w:rsidRDefault="000C58A9" w:rsidP="000C58A9">
      <w:pPr>
        <w:pStyle w:val="a9"/>
        <w:ind w:firstLine="284"/>
        <w:jc w:val="both"/>
      </w:pPr>
      <w:r>
        <w:t xml:space="preserve">6.1. </w:t>
      </w:r>
      <w:r w:rsidR="00252127" w:rsidRPr="00193A0B">
        <w:t xml:space="preserve">Изделие проверено на соответствие нормативно-технической документации и </w:t>
      </w:r>
      <w:r w:rsidR="00AF7051">
        <w:t>признано годным к эксплуатации.</w:t>
      </w:r>
    </w:p>
    <w:p w:rsidR="00252127" w:rsidRPr="00193A0B" w:rsidRDefault="000C58A9" w:rsidP="000C58A9">
      <w:pPr>
        <w:pStyle w:val="a9"/>
        <w:ind w:firstLine="284"/>
        <w:jc w:val="both"/>
      </w:pPr>
      <w:r>
        <w:t xml:space="preserve">6.2. </w:t>
      </w:r>
      <w:r w:rsidR="00252127" w:rsidRPr="00193A0B">
        <w:t>Присвоен заводской номер №  _____________________________________________________</w:t>
      </w:r>
      <w:r w:rsidR="00252127" w:rsidRPr="00193A0B">
        <w:br/>
      </w:r>
      <w:r w:rsidR="00252127" w:rsidRPr="00193A0B">
        <w:lastRenderedPageBreak/>
        <w:t>(в случае продажи нескольких изделий одного вида допускается перечисление присвоенных заводских номеров)</w:t>
      </w:r>
    </w:p>
    <w:p w:rsidR="00252127" w:rsidRPr="00193A0B" w:rsidRDefault="000C58A9" w:rsidP="000C58A9">
      <w:pPr>
        <w:pStyle w:val="a9"/>
        <w:ind w:firstLine="284"/>
      </w:pPr>
      <w:r>
        <w:t xml:space="preserve">6.3. </w:t>
      </w:r>
      <w:r w:rsidR="00252127" w:rsidRPr="00193A0B">
        <w:t>Дата изготовления ______________________________________________________________</w:t>
      </w:r>
    </w:p>
    <w:p w:rsidR="000C58A9" w:rsidRDefault="000C58A9" w:rsidP="000C58A9">
      <w:pPr>
        <w:pStyle w:val="a9"/>
        <w:ind w:firstLine="284"/>
      </w:pPr>
    </w:p>
    <w:p w:rsidR="00252127" w:rsidRPr="00193A0B" w:rsidRDefault="000C58A9" w:rsidP="000C58A9">
      <w:pPr>
        <w:pStyle w:val="a9"/>
        <w:ind w:firstLine="284"/>
      </w:pPr>
      <w:r>
        <w:t xml:space="preserve">6.4. </w:t>
      </w:r>
      <w:r w:rsidR="00252127" w:rsidRPr="00193A0B">
        <w:t>Дата продажи __________________________________________________________________</w:t>
      </w:r>
    </w:p>
    <w:p w:rsidR="000C58A9" w:rsidRDefault="000C58A9" w:rsidP="00193A0B">
      <w:pPr>
        <w:pStyle w:val="a9"/>
      </w:pPr>
    </w:p>
    <w:p w:rsidR="00252127" w:rsidRPr="00193A0B" w:rsidRDefault="000C58A9" w:rsidP="000C58A9">
      <w:pPr>
        <w:pStyle w:val="a9"/>
        <w:ind w:firstLine="284"/>
        <w:rPr>
          <w:noProof/>
        </w:rPr>
      </w:pPr>
      <w:r>
        <w:t xml:space="preserve">6.5. </w:t>
      </w:r>
      <w:r w:rsidR="00252127" w:rsidRPr="00193A0B">
        <w:t>Подпись лица, ответственного за приёмку изделия ___________________________________</w:t>
      </w:r>
    </w:p>
    <w:p w:rsidR="0024242A" w:rsidRPr="00193A0B" w:rsidRDefault="0024242A" w:rsidP="00193A0B">
      <w:pPr>
        <w:pStyle w:val="a9"/>
      </w:pPr>
    </w:p>
    <w:p w:rsidR="00574323" w:rsidRPr="00193A0B" w:rsidRDefault="00574323" w:rsidP="00193A0B">
      <w:pPr>
        <w:pStyle w:val="a9"/>
      </w:pPr>
      <w:bookmarkStart w:id="0" w:name="_GoBack"/>
      <w:bookmarkEnd w:id="0"/>
    </w:p>
    <w:p w:rsidR="00574323" w:rsidRDefault="00574323" w:rsidP="00574323"/>
    <w:p w:rsidR="00574323" w:rsidRPr="00E670A6" w:rsidRDefault="00574323" w:rsidP="0057432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E670A6">
        <w:rPr>
          <w:rFonts w:ascii="Arial" w:hAnsi="Arial" w:cs="Arial"/>
          <w:b/>
        </w:rPr>
        <w:t>Журнал периодических проверок на пригодность к эксплуатации</w:t>
      </w:r>
    </w:p>
    <w:p w:rsidR="00574323" w:rsidRPr="001409CE" w:rsidRDefault="00574323" w:rsidP="00574323">
      <w:pPr>
        <w:pStyle w:val="a4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7"/>
        <w:gridCol w:w="3924"/>
        <w:gridCol w:w="3363"/>
        <w:gridCol w:w="2056"/>
      </w:tblGrid>
      <w:tr w:rsidR="00574323" w:rsidRPr="001409CE" w:rsidTr="00574323">
        <w:trPr>
          <w:cantSplit/>
          <w:trHeight w:val="696"/>
        </w:trPr>
        <w:tc>
          <w:tcPr>
            <w:tcW w:w="817" w:type="dxa"/>
            <w:vAlign w:val="center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9CE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2977" w:type="dxa"/>
            <w:vAlign w:val="center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9CE">
              <w:rPr>
                <w:rFonts w:ascii="Arial" w:hAnsi="Arial" w:cs="Arial"/>
                <w:b/>
                <w:sz w:val="18"/>
                <w:szCs w:val="18"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9CE">
              <w:rPr>
                <w:rFonts w:ascii="Arial" w:hAnsi="Arial" w:cs="Arial"/>
                <w:b/>
                <w:sz w:val="18"/>
                <w:szCs w:val="18"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9CE">
              <w:rPr>
                <w:rFonts w:ascii="Arial" w:hAnsi="Arial" w:cs="Arial"/>
                <w:b/>
                <w:sz w:val="18"/>
                <w:szCs w:val="18"/>
              </w:rPr>
              <w:t>Пригодность к эксплуатации</w:t>
            </w:r>
          </w:p>
        </w:tc>
      </w:tr>
      <w:tr w:rsidR="00574323" w:rsidRPr="001409CE" w:rsidTr="00574323">
        <w:trPr>
          <w:trHeight w:val="406"/>
        </w:trPr>
        <w:tc>
          <w:tcPr>
            <w:tcW w:w="817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323" w:rsidRPr="001409CE" w:rsidTr="00574323">
        <w:trPr>
          <w:trHeight w:val="413"/>
        </w:trPr>
        <w:tc>
          <w:tcPr>
            <w:tcW w:w="817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323" w:rsidRPr="001409CE" w:rsidTr="00574323">
        <w:trPr>
          <w:trHeight w:val="419"/>
        </w:trPr>
        <w:tc>
          <w:tcPr>
            <w:tcW w:w="817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323" w:rsidRPr="001409CE" w:rsidTr="00574323">
        <w:trPr>
          <w:trHeight w:val="411"/>
        </w:trPr>
        <w:tc>
          <w:tcPr>
            <w:tcW w:w="817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6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09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29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20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2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05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</w:tbl>
    <w:p w:rsidR="00574323" w:rsidRDefault="00574323" w:rsidP="00574323"/>
    <w:sectPr w:rsidR="00574323" w:rsidSect="00193A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4E17"/>
    <w:multiLevelType w:val="multilevel"/>
    <w:tmpl w:val="2780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C4EF5"/>
    <w:multiLevelType w:val="hybridMultilevel"/>
    <w:tmpl w:val="A668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F720B"/>
    <w:multiLevelType w:val="hybridMultilevel"/>
    <w:tmpl w:val="AB3C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61E8"/>
    <w:rsid w:val="000A34F3"/>
    <w:rsid w:val="000C58A9"/>
    <w:rsid w:val="000D385B"/>
    <w:rsid w:val="0010608B"/>
    <w:rsid w:val="001934F6"/>
    <w:rsid w:val="00193A0B"/>
    <w:rsid w:val="001A0B4D"/>
    <w:rsid w:val="002361E8"/>
    <w:rsid w:val="0024242A"/>
    <w:rsid w:val="00252127"/>
    <w:rsid w:val="00260057"/>
    <w:rsid w:val="004C33F2"/>
    <w:rsid w:val="00505C58"/>
    <w:rsid w:val="005345D7"/>
    <w:rsid w:val="00556ABF"/>
    <w:rsid w:val="00574323"/>
    <w:rsid w:val="00595CB0"/>
    <w:rsid w:val="005C5B73"/>
    <w:rsid w:val="00681758"/>
    <w:rsid w:val="006F5DD5"/>
    <w:rsid w:val="00851107"/>
    <w:rsid w:val="008C0A08"/>
    <w:rsid w:val="008C1F70"/>
    <w:rsid w:val="00931F86"/>
    <w:rsid w:val="00980E9B"/>
    <w:rsid w:val="009B3B6B"/>
    <w:rsid w:val="009C53C4"/>
    <w:rsid w:val="009E7D21"/>
    <w:rsid w:val="00AF54C5"/>
    <w:rsid w:val="00AF7051"/>
    <w:rsid w:val="00B64A4E"/>
    <w:rsid w:val="00BF2408"/>
    <w:rsid w:val="00CC1C7A"/>
    <w:rsid w:val="00D35D16"/>
    <w:rsid w:val="00D875AE"/>
    <w:rsid w:val="00DC76B0"/>
    <w:rsid w:val="00DD79F2"/>
    <w:rsid w:val="00D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432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uiPriority w:val="99"/>
    <w:unhideWhenUsed/>
    <w:rsid w:val="0025212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E7D21"/>
    <w:rPr>
      <w:color w:val="954F7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54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4C5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193A0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.biz/info/file_download/29/GOST_R_EN_355-20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ok.biz/info/file_download/29/GOST_R_EN_355-200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11094</CharactersWithSpaces>
  <SharedDoc>false</SharedDoc>
  <HLinks>
    <vt:vector size="18" baseType="variant">
      <vt:variant>
        <vt:i4>1376266</vt:i4>
      </vt:variant>
      <vt:variant>
        <vt:i4>6</vt:i4>
      </vt:variant>
      <vt:variant>
        <vt:i4>0</vt:i4>
      </vt:variant>
      <vt:variant>
        <vt:i4>5</vt:i4>
      </vt:variant>
      <vt:variant>
        <vt:lpwstr>https://krok.biz/karabini/shakl-omega-362</vt:lpwstr>
      </vt:variant>
      <vt:variant>
        <vt:lpwstr/>
      </vt:variant>
      <vt:variant>
        <vt:i4>5308440</vt:i4>
      </vt:variant>
      <vt:variant>
        <vt:i4>3</vt:i4>
      </vt:variant>
      <vt:variant>
        <vt:i4>0</vt:i4>
      </vt:variant>
      <vt:variant>
        <vt:i4>5</vt:i4>
      </vt:variant>
      <vt:variant>
        <vt:lpwstr>http://krok.biz/info/file_download/29/GOST_R_EN_355-2008.pdf</vt:lpwstr>
      </vt:variant>
      <vt:variant>
        <vt:lpwstr/>
      </vt:variant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http://krok.biz/info/file_download/29/GOST_R_EN_355-2008.pdf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Dq</cp:lastModifiedBy>
  <cp:revision>19</cp:revision>
  <dcterms:created xsi:type="dcterms:W3CDTF">2018-08-08T05:16:00Z</dcterms:created>
  <dcterms:modified xsi:type="dcterms:W3CDTF">2019-01-02T17:36:00Z</dcterms:modified>
</cp:coreProperties>
</file>