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9" w:rsidRPr="00F61608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F61608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256356" w:rsidRDefault="00256356" w:rsidP="0025635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56356">
        <w:rPr>
          <w:rFonts w:ascii="Times New Roman" w:hAnsi="Times New Roman"/>
          <w:b/>
          <w:sz w:val="32"/>
          <w:szCs w:val="32"/>
        </w:rPr>
        <w:t xml:space="preserve">Переносное анкерное устройство </w:t>
      </w:r>
    </w:p>
    <w:p w:rsidR="008C2A81" w:rsidRPr="00256356" w:rsidRDefault="00256356" w:rsidP="00256356">
      <w:pPr>
        <w:pStyle w:val="a6"/>
        <w:jc w:val="center"/>
        <w:rPr>
          <w:rStyle w:val="caps"/>
          <w:rFonts w:ascii="Times New Roman" w:hAnsi="Times New Roman"/>
          <w:b/>
          <w:sz w:val="32"/>
          <w:szCs w:val="32"/>
        </w:rPr>
      </w:pPr>
      <w:r w:rsidRPr="00256356">
        <w:rPr>
          <w:rFonts w:ascii="Times New Roman" w:hAnsi="Times New Roman"/>
          <w:b/>
          <w:sz w:val="32"/>
          <w:szCs w:val="32"/>
        </w:rPr>
        <w:t>«СТРУБЦИНА»</w:t>
      </w:r>
    </w:p>
    <w:p w:rsidR="00B35AAE" w:rsidRDefault="007E7B2B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52943" cy="1980000"/>
            <wp:effectExtent l="0" t="0" r="508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943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423" w:rsidRDefault="00580423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65DE9" w:rsidRPr="009449D8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449D8">
        <w:rPr>
          <w:rStyle w:val="a4"/>
          <w:color w:val="000000"/>
          <w:sz w:val="28"/>
          <w:szCs w:val="28"/>
        </w:rPr>
        <w:t>1. Общие сведения</w:t>
      </w:r>
    </w:p>
    <w:p w:rsidR="00CE4CF5" w:rsidRDefault="00427CC0" w:rsidP="00CE4CF5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15D8A">
        <w:rPr>
          <w:rFonts w:ascii="Times New Roman" w:hAnsi="Times New Roman"/>
          <w:b/>
          <w:i/>
          <w:color w:val="000000" w:themeColor="text1"/>
          <w:sz w:val="24"/>
          <w:szCs w:val="24"/>
        </w:rPr>
        <w:t>П</w:t>
      </w:r>
      <w:r w:rsidR="00715D8A" w:rsidRPr="00715D8A">
        <w:rPr>
          <w:rStyle w:val="a4"/>
          <w:rFonts w:ascii="Times New Roman" w:hAnsi="Times New Roman"/>
          <w:i/>
          <w:color w:val="333333"/>
          <w:sz w:val="24"/>
          <w:szCs w:val="24"/>
        </w:rPr>
        <w:t>ереносное анкерное устройство «Струбцина</w:t>
      </w:r>
      <w:r w:rsidR="00075B7F">
        <w:rPr>
          <w:rStyle w:val="a4"/>
          <w:rFonts w:ascii="Times New Roman" w:hAnsi="Times New Roman"/>
          <w:i/>
          <w:color w:val="333333"/>
          <w:sz w:val="24"/>
          <w:szCs w:val="24"/>
        </w:rPr>
        <w:t>»</w:t>
      </w:r>
      <w:r w:rsidR="00075B7F">
        <w:rPr>
          <w:rFonts w:ascii="Times New Roman" w:hAnsi="Times New Roman"/>
          <w:sz w:val="24"/>
          <w:szCs w:val="24"/>
        </w:rPr>
        <w:t xml:space="preserve"> </w:t>
      </w:r>
      <w:r w:rsidR="00715D8A" w:rsidRPr="00715D8A">
        <w:rPr>
          <w:rFonts w:ascii="Times New Roman" w:hAnsi="Times New Roman"/>
          <w:sz w:val="24"/>
          <w:szCs w:val="24"/>
        </w:rPr>
        <w:t>(</w:t>
      </w:r>
      <w:r w:rsidR="00715D8A" w:rsidRPr="00715D8A">
        <w:rPr>
          <w:rFonts w:ascii="Times New Roman" w:hAnsi="Times New Roman"/>
          <w:i/>
          <w:sz w:val="24"/>
          <w:szCs w:val="24"/>
        </w:rPr>
        <w:t>далее</w:t>
      </w:r>
      <w:r w:rsidR="00715D8A" w:rsidRPr="00715D8A">
        <w:rPr>
          <w:rFonts w:ascii="Times New Roman" w:hAnsi="Times New Roman"/>
          <w:sz w:val="24"/>
          <w:szCs w:val="24"/>
        </w:rPr>
        <w:t xml:space="preserve"> – струбцина, ПАУ, устройство, изделие) – подвижная (переносная) анкерная точка крепления, предназначенная для </w:t>
      </w:r>
      <w:r w:rsidR="00715D8A" w:rsidRPr="00075B7F">
        <w:rPr>
          <w:rFonts w:ascii="Times New Roman" w:hAnsi="Times New Roman"/>
          <w:sz w:val="24"/>
          <w:szCs w:val="24"/>
        </w:rPr>
        <w:t xml:space="preserve">установки </w:t>
      </w:r>
      <w:r w:rsidR="00075B7F" w:rsidRPr="00075B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 </w:t>
      </w:r>
      <w:proofErr w:type="gramStart"/>
      <w:r w:rsidR="00075B7F" w:rsidRPr="00075B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стандартный</w:t>
      </w:r>
      <w:proofErr w:type="gramEnd"/>
      <w:r w:rsidR="00075B7F" w:rsidRPr="00075B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или сборный балочный </w:t>
      </w:r>
      <w:proofErr w:type="spellStart"/>
      <w:r w:rsidR="00075B7F" w:rsidRPr="00075B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металлопрофиль</w:t>
      </w:r>
      <w:proofErr w:type="spellEnd"/>
      <w:r w:rsidR="00075B7F" w:rsidRPr="00075B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типа тавр или </w:t>
      </w:r>
      <w:proofErr w:type="spellStart"/>
      <w:r w:rsidR="00075B7F" w:rsidRPr="00075B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двутавр</w:t>
      </w:r>
      <w:proofErr w:type="spellEnd"/>
      <w:r w:rsidR="00715D8A" w:rsidRPr="00075B7F">
        <w:rPr>
          <w:rFonts w:ascii="Times New Roman" w:hAnsi="Times New Roman"/>
          <w:sz w:val="24"/>
          <w:szCs w:val="24"/>
        </w:rPr>
        <w:t xml:space="preserve"> </w:t>
      </w:r>
      <w:r w:rsidR="004D6E6F" w:rsidRPr="00075B7F">
        <w:rPr>
          <w:rFonts w:ascii="Times New Roman" w:hAnsi="Times New Roman"/>
          <w:sz w:val="24"/>
          <w:szCs w:val="24"/>
        </w:rPr>
        <w:t>путем механической фиксации (зажима) за данные элементы</w:t>
      </w:r>
      <w:r w:rsidR="00715D8A" w:rsidRPr="00075B7F">
        <w:rPr>
          <w:rFonts w:ascii="Times New Roman" w:hAnsi="Times New Roman"/>
          <w:sz w:val="24"/>
          <w:szCs w:val="24"/>
        </w:rPr>
        <w:t>.</w:t>
      </w:r>
      <w:r w:rsidR="00075B7F">
        <w:rPr>
          <w:rFonts w:ascii="Times New Roman" w:hAnsi="Times New Roman"/>
          <w:sz w:val="24"/>
          <w:szCs w:val="24"/>
        </w:rPr>
        <w:t xml:space="preserve"> Поэтому второе название струбцины – балочный захват.</w:t>
      </w:r>
    </w:p>
    <w:p w:rsidR="006448CD" w:rsidRPr="006448CD" w:rsidRDefault="00075B7F" w:rsidP="00CE4CF5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48CD">
        <w:rPr>
          <w:rStyle w:val="a5"/>
          <w:rFonts w:ascii="Times New Roman" w:hAnsi="Times New Roman"/>
          <w:color w:val="333333"/>
          <w:sz w:val="24"/>
          <w:szCs w:val="24"/>
          <w:shd w:val="clear" w:color="auto" w:fill="FFFFFF"/>
        </w:rPr>
        <w:t>Балочный захват</w:t>
      </w:r>
      <w:r w:rsidRPr="006448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с помощью зажимного винта можно закрепить на балке неподвижно, а можно передвигать захват вдоль балки, на которую он установлен, тем самым обеспечивая безопасное передвижение пользователя по горизонтали вдоль траектории движения струбцины.</w:t>
      </w:r>
    </w:p>
    <w:p w:rsidR="004C7E47" w:rsidRPr="00CE4CF5" w:rsidRDefault="00715D8A" w:rsidP="00CE4CF5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4CF5">
        <w:rPr>
          <w:rStyle w:val="a4"/>
          <w:rFonts w:ascii="Times New Roman" w:hAnsi="Times New Roman"/>
          <w:b w:val="0"/>
          <w:color w:val="333333"/>
          <w:sz w:val="24"/>
          <w:szCs w:val="24"/>
        </w:rPr>
        <w:t>С</w:t>
      </w:r>
      <w:r w:rsidRPr="00CE4CF5">
        <w:rPr>
          <w:rFonts w:ascii="Times New Roman" w:hAnsi="Times New Roman"/>
          <w:sz w:val="24"/>
          <w:szCs w:val="24"/>
        </w:rPr>
        <w:t xml:space="preserve">лужит </w:t>
      </w:r>
      <w:r w:rsidR="00FD392A" w:rsidRPr="00CE4CF5">
        <w:rPr>
          <w:rFonts w:ascii="Times New Roman" w:hAnsi="Times New Roman"/>
          <w:sz w:val="24"/>
          <w:szCs w:val="24"/>
        </w:rPr>
        <w:t xml:space="preserve">(в зависимости от конструктивного исполнения) </w:t>
      </w:r>
      <w:r w:rsidRPr="00CE4CF5">
        <w:rPr>
          <w:rFonts w:ascii="Times New Roman" w:hAnsi="Times New Roman"/>
          <w:sz w:val="24"/>
          <w:szCs w:val="24"/>
        </w:rPr>
        <w:t xml:space="preserve">для организации </w:t>
      </w:r>
      <w:r w:rsidR="004C7E47" w:rsidRPr="00CE4CF5">
        <w:rPr>
          <w:rFonts w:ascii="Times New Roman" w:hAnsi="Times New Roman"/>
          <w:sz w:val="24"/>
          <w:szCs w:val="24"/>
        </w:rPr>
        <w:t xml:space="preserve">мобильной </w:t>
      </w:r>
      <w:r w:rsidRPr="00CE4CF5">
        <w:rPr>
          <w:rFonts w:ascii="Times New Roman" w:hAnsi="Times New Roman"/>
          <w:sz w:val="24"/>
          <w:szCs w:val="24"/>
        </w:rPr>
        <w:t xml:space="preserve">анкерной точки </w:t>
      </w:r>
      <w:r w:rsidR="004C7E47" w:rsidRPr="00CE4CF5">
        <w:rPr>
          <w:rFonts w:ascii="Times New Roman" w:hAnsi="Times New Roman"/>
          <w:sz w:val="24"/>
          <w:szCs w:val="24"/>
        </w:rPr>
        <w:t>с цел</w:t>
      </w:r>
      <w:r w:rsidR="00CE4CF5" w:rsidRPr="00CE4CF5">
        <w:rPr>
          <w:rFonts w:ascii="Times New Roman" w:hAnsi="Times New Roman"/>
          <w:sz w:val="24"/>
          <w:szCs w:val="24"/>
        </w:rPr>
        <w:t>ью</w:t>
      </w:r>
      <w:r w:rsidRPr="00CE4CF5">
        <w:rPr>
          <w:rFonts w:ascii="Times New Roman" w:hAnsi="Times New Roman"/>
          <w:sz w:val="24"/>
          <w:szCs w:val="24"/>
        </w:rPr>
        <w:t xml:space="preserve"> осуществления спуска</w:t>
      </w:r>
      <w:r w:rsidR="006A317A" w:rsidRPr="00CE4CF5">
        <w:rPr>
          <w:rFonts w:ascii="Times New Roman" w:hAnsi="Times New Roman"/>
          <w:sz w:val="24"/>
          <w:szCs w:val="24"/>
        </w:rPr>
        <w:t>/</w:t>
      </w:r>
      <w:r w:rsidRPr="00CE4CF5">
        <w:rPr>
          <w:rFonts w:ascii="Times New Roman" w:hAnsi="Times New Roman"/>
          <w:sz w:val="24"/>
          <w:szCs w:val="24"/>
        </w:rPr>
        <w:t>подъёма</w:t>
      </w:r>
      <w:r w:rsidR="006A317A" w:rsidRPr="00CE4CF5">
        <w:rPr>
          <w:rFonts w:ascii="Times New Roman" w:hAnsi="Times New Roman"/>
          <w:sz w:val="24"/>
          <w:szCs w:val="24"/>
        </w:rPr>
        <w:t xml:space="preserve"> </w:t>
      </w:r>
      <w:r w:rsidR="00075B7F">
        <w:rPr>
          <w:rFonts w:ascii="Times New Roman" w:hAnsi="Times New Roman"/>
          <w:sz w:val="24"/>
          <w:szCs w:val="24"/>
        </w:rPr>
        <w:t xml:space="preserve">людей и </w:t>
      </w:r>
      <w:r w:rsidR="006A317A" w:rsidRPr="00CE4CF5">
        <w:rPr>
          <w:rFonts w:ascii="Times New Roman" w:hAnsi="Times New Roman"/>
          <w:sz w:val="24"/>
          <w:szCs w:val="24"/>
        </w:rPr>
        <w:t>различных</w:t>
      </w:r>
      <w:r w:rsidRPr="00CE4CF5">
        <w:rPr>
          <w:rFonts w:ascii="Times New Roman" w:hAnsi="Times New Roman"/>
          <w:sz w:val="24"/>
          <w:szCs w:val="24"/>
        </w:rPr>
        <w:t xml:space="preserve"> груз</w:t>
      </w:r>
      <w:r w:rsidR="006A317A" w:rsidRPr="00CE4CF5">
        <w:rPr>
          <w:rFonts w:ascii="Times New Roman" w:hAnsi="Times New Roman"/>
          <w:sz w:val="24"/>
          <w:szCs w:val="24"/>
        </w:rPr>
        <w:t>ов</w:t>
      </w:r>
      <w:r w:rsidR="00CE4CF5" w:rsidRPr="00CE4CF5">
        <w:rPr>
          <w:rFonts w:ascii="Times New Roman" w:hAnsi="Times New Roman"/>
          <w:sz w:val="24"/>
          <w:szCs w:val="24"/>
        </w:rPr>
        <w:t xml:space="preserve">, а также </w:t>
      </w:r>
      <w:r w:rsidR="004C7E47" w:rsidRPr="00CE4CF5">
        <w:rPr>
          <w:rFonts w:ascii="Times New Roman" w:hAnsi="Times New Roman"/>
          <w:color w:val="000000"/>
          <w:sz w:val="24"/>
          <w:szCs w:val="24"/>
        </w:rPr>
        <w:t xml:space="preserve">для обеспечения безопасного передвижения </w:t>
      </w:r>
      <w:r w:rsidR="00CE4CF5" w:rsidRPr="00CE4CF5">
        <w:rPr>
          <w:rFonts w:ascii="Times New Roman" w:hAnsi="Times New Roman"/>
          <w:color w:val="000000"/>
          <w:sz w:val="24"/>
          <w:szCs w:val="24"/>
        </w:rPr>
        <w:t>людей</w:t>
      </w:r>
      <w:r w:rsidR="004C7E47" w:rsidRPr="00CE4C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5B7F">
        <w:rPr>
          <w:rFonts w:ascii="Times New Roman" w:hAnsi="Times New Roman"/>
          <w:color w:val="000000"/>
          <w:sz w:val="24"/>
          <w:szCs w:val="24"/>
        </w:rPr>
        <w:t xml:space="preserve">на искусственных точках опоры </w:t>
      </w:r>
      <w:r w:rsidR="004C7E47" w:rsidRPr="00CE4CF5">
        <w:rPr>
          <w:rFonts w:ascii="Times New Roman" w:hAnsi="Times New Roman"/>
          <w:color w:val="000000"/>
          <w:sz w:val="24"/>
          <w:szCs w:val="24"/>
        </w:rPr>
        <w:t>по горизонтали вдоль траектории движения струбцины</w:t>
      </w:r>
      <w:r w:rsidR="00FD392A" w:rsidRPr="00CE4CF5">
        <w:rPr>
          <w:rFonts w:ascii="Times New Roman" w:hAnsi="Times New Roman"/>
          <w:color w:val="000000"/>
          <w:sz w:val="24"/>
          <w:szCs w:val="24"/>
        </w:rPr>
        <w:t xml:space="preserve"> по различным балочным профилям (балкам, фермам и пр.)</w:t>
      </w:r>
      <w:r w:rsidR="004C7E47" w:rsidRPr="00CE4CF5">
        <w:rPr>
          <w:rFonts w:ascii="Times New Roman" w:hAnsi="Times New Roman"/>
          <w:color w:val="000000"/>
          <w:sz w:val="24"/>
          <w:szCs w:val="24"/>
        </w:rPr>
        <w:t>.</w:t>
      </w:r>
      <w:r w:rsidR="00075B7F" w:rsidRPr="00075B7F">
        <w:rPr>
          <w:rStyle w:val="a3"/>
          <w:rFonts w:ascii="Helvetica" w:hAnsi="Helvetica"/>
          <w:color w:val="333333"/>
          <w:sz w:val="17"/>
          <w:szCs w:val="17"/>
          <w:shd w:val="clear" w:color="auto" w:fill="FFFFFF"/>
        </w:rPr>
        <w:t xml:space="preserve"> </w:t>
      </w:r>
    </w:p>
    <w:p w:rsidR="00715D8A" w:rsidRPr="00FD392A" w:rsidRDefault="00075B7F" w:rsidP="00FE68E6">
      <w:pPr>
        <w:pStyle w:val="a6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D392A">
        <w:rPr>
          <w:rFonts w:ascii="Times New Roman" w:hAnsi="Times New Roman"/>
          <w:sz w:val="24"/>
          <w:szCs w:val="24"/>
        </w:rPr>
        <w:t>деальн</w:t>
      </w:r>
      <w:r>
        <w:rPr>
          <w:rFonts w:ascii="Times New Roman" w:hAnsi="Times New Roman"/>
          <w:sz w:val="24"/>
          <w:szCs w:val="24"/>
        </w:rPr>
        <w:t>о подходит</w:t>
      </w:r>
      <w:r w:rsidRPr="00FD392A">
        <w:rPr>
          <w:rFonts w:ascii="Times New Roman" w:hAnsi="Times New Roman"/>
          <w:sz w:val="24"/>
          <w:szCs w:val="24"/>
        </w:rPr>
        <w:t xml:space="preserve"> для промышленных альпинистов для обеспечения безопасного доступа на потолочные промышленные объекты, эстакады, мосты и т.д.</w:t>
      </w:r>
      <w:r>
        <w:rPr>
          <w:rFonts w:ascii="Times New Roman" w:hAnsi="Times New Roman"/>
          <w:sz w:val="24"/>
          <w:szCs w:val="24"/>
        </w:rPr>
        <w:t xml:space="preserve"> </w:t>
      </w:r>
      <w:r w:rsidR="00F655B0">
        <w:rPr>
          <w:rStyle w:val="a4"/>
          <w:rFonts w:ascii="Times New Roman" w:hAnsi="Times New Roman"/>
          <w:b w:val="0"/>
          <w:color w:val="333333"/>
          <w:sz w:val="24"/>
          <w:szCs w:val="24"/>
        </w:rPr>
        <w:t>И</w:t>
      </w:r>
      <w:r w:rsidR="00715D8A" w:rsidRPr="00F655B0">
        <w:rPr>
          <w:rFonts w:ascii="Times New Roman" w:hAnsi="Times New Roman"/>
          <w:color w:val="000000"/>
          <w:sz w:val="24"/>
          <w:szCs w:val="24"/>
        </w:rPr>
        <w:t>спольз</w:t>
      </w:r>
      <w:r w:rsidR="00F655B0">
        <w:rPr>
          <w:rFonts w:ascii="Times New Roman" w:hAnsi="Times New Roman"/>
          <w:color w:val="000000"/>
          <w:sz w:val="24"/>
          <w:szCs w:val="24"/>
        </w:rPr>
        <w:t>уется</w:t>
      </w:r>
      <w:r w:rsidR="00715D8A" w:rsidRPr="00F655B0">
        <w:rPr>
          <w:rFonts w:ascii="Times New Roman" w:hAnsi="Times New Roman"/>
          <w:color w:val="000000"/>
          <w:sz w:val="24"/>
          <w:szCs w:val="24"/>
        </w:rPr>
        <w:t xml:space="preserve"> при аварийно-спасательных работах, выполня</w:t>
      </w:r>
      <w:r w:rsidR="00F655B0">
        <w:rPr>
          <w:rFonts w:ascii="Times New Roman" w:hAnsi="Times New Roman"/>
          <w:color w:val="000000"/>
          <w:sz w:val="24"/>
          <w:szCs w:val="24"/>
        </w:rPr>
        <w:t>емых подразделениями спасателей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F655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5D8A" w:rsidRPr="00F655B0">
        <w:rPr>
          <w:rStyle w:val="caps"/>
          <w:rFonts w:ascii="Times New Roman" w:hAnsi="Times New Roman"/>
          <w:color w:val="000000"/>
          <w:sz w:val="24"/>
          <w:szCs w:val="24"/>
        </w:rPr>
        <w:t>МЧС</w:t>
      </w:r>
      <w:r w:rsidR="00FD392A">
        <w:rPr>
          <w:rStyle w:val="caps"/>
          <w:rFonts w:ascii="Times New Roman" w:hAnsi="Times New Roman"/>
          <w:color w:val="000000"/>
          <w:sz w:val="24"/>
          <w:szCs w:val="24"/>
        </w:rPr>
        <w:t xml:space="preserve"> и пожарными</w:t>
      </w:r>
      <w:r>
        <w:rPr>
          <w:rStyle w:val="caps"/>
          <w:rFonts w:ascii="Times New Roman" w:hAnsi="Times New Roman"/>
          <w:color w:val="000000"/>
          <w:sz w:val="24"/>
          <w:szCs w:val="24"/>
        </w:rPr>
        <w:t>.</w:t>
      </w:r>
      <w:r w:rsidR="00FD39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2533" w:rsidRDefault="00922533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4D6E6F" w:rsidRPr="004D6E6F" w:rsidRDefault="00165DE9" w:rsidP="004D6E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B0849">
        <w:rPr>
          <w:rStyle w:val="a4"/>
          <w:color w:val="000000" w:themeColor="text1"/>
          <w:sz w:val="28"/>
          <w:szCs w:val="28"/>
        </w:rPr>
        <w:t xml:space="preserve">2. </w:t>
      </w:r>
      <w:r w:rsidR="00F005AC">
        <w:rPr>
          <w:rStyle w:val="a4"/>
          <w:color w:val="000000" w:themeColor="text1"/>
          <w:sz w:val="28"/>
          <w:szCs w:val="28"/>
        </w:rPr>
        <w:t>Устройств</w:t>
      </w:r>
      <w:r w:rsidR="000C4156">
        <w:rPr>
          <w:rStyle w:val="a4"/>
          <w:color w:val="000000" w:themeColor="text1"/>
          <w:sz w:val="28"/>
          <w:szCs w:val="28"/>
        </w:rPr>
        <w:t>о</w:t>
      </w:r>
      <w:r w:rsidR="00F005AC">
        <w:rPr>
          <w:rStyle w:val="a4"/>
          <w:color w:val="000000" w:themeColor="text1"/>
          <w:sz w:val="28"/>
          <w:szCs w:val="28"/>
        </w:rPr>
        <w:t>, т</w:t>
      </w:r>
      <w:r w:rsidRPr="002B0849">
        <w:rPr>
          <w:rStyle w:val="a4"/>
          <w:color w:val="000000" w:themeColor="text1"/>
          <w:sz w:val="28"/>
          <w:szCs w:val="28"/>
        </w:rPr>
        <w:t>ехнические характеристики</w:t>
      </w:r>
      <w:r w:rsidR="00F005AC">
        <w:rPr>
          <w:rStyle w:val="a4"/>
          <w:color w:val="000000" w:themeColor="text1"/>
          <w:sz w:val="28"/>
          <w:szCs w:val="28"/>
        </w:rPr>
        <w:t xml:space="preserve"> и принцип работы</w:t>
      </w:r>
    </w:p>
    <w:p w:rsidR="005A1049" w:rsidRDefault="00D512A4" w:rsidP="00FE68E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251"/>
        <w:jc w:val="both"/>
      </w:pPr>
      <w:r>
        <w:t>Конструктивно с</w:t>
      </w:r>
      <w:r w:rsidR="004D6E6F" w:rsidRPr="00D512A4">
        <w:t>трубцин</w:t>
      </w:r>
      <w:r>
        <w:t>а (независимо от модификации), как правило, состои</w:t>
      </w:r>
      <w:r w:rsidR="004D6E6F" w:rsidRPr="00D512A4">
        <w:t xml:space="preserve">т из двух </w:t>
      </w:r>
      <w:r>
        <w:t xml:space="preserve">типовых унифицированных </w:t>
      </w:r>
      <w:r w:rsidR="00CE4CF5">
        <w:t xml:space="preserve">ответных друг другу </w:t>
      </w:r>
      <w:r w:rsidR="004D6E6F" w:rsidRPr="00D512A4">
        <w:t>частей</w:t>
      </w:r>
      <w:r w:rsidR="005A1049">
        <w:t xml:space="preserve">, </w:t>
      </w:r>
      <w:r>
        <w:t>которые, в зависимости от функционального назначения</w:t>
      </w:r>
      <w:r w:rsidR="007A102F">
        <w:t xml:space="preserve">, могут принимать различную </w:t>
      </w:r>
      <w:r w:rsidR="005A1049">
        <w:t xml:space="preserve">пространственную </w:t>
      </w:r>
      <w:r w:rsidR="007A102F">
        <w:t>конфигурацию</w:t>
      </w:r>
      <w:r w:rsidR="005A1049">
        <w:t>, осуществляя различные виды движений (параллельно поступательное и</w:t>
      </w:r>
      <w:r w:rsidR="006448CD">
        <w:t>ли</w:t>
      </w:r>
      <w:r w:rsidR="005A1049">
        <w:t xml:space="preserve"> вращательно</w:t>
      </w:r>
      <w:r w:rsidR="006448CD">
        <w:t>е</w:t>
      </w:r>
      <w:r w:rsidR="007A102F">
        <w:t>)</w:t>
      </w:r>
      <w:r w:rsidR="005A1049">
        <w:t>.</w:t>
      </w:r>
    </w:p>
    <w:p w:rsidR="005A1049" w:rsidRDefault="005A1049" w:rsidP="005A1049">
      <w:pPr>
        <w:pStyle w:val="a3"/>
        <w:shd w:val="clear" w:color="auto" w:fill="FFFFFF"/>
        <w:spacing w:before="0" w:beforeAutospacing="0" w:after="0" w:afterAutospacing="0"/>
        <w:ind w:left="360" w:right="-251"/>
        <w:jc w:val="both"/>
      </w:pPr>
      <w:r>
        <w:t>О</w:t>
      </w:r>
      <w:r w:rsidR="004D6E6F" w:rsidRPr="00D512A4">
        <w:t xml:space="preserve">сновой </w:t>
      </w:r>
      <w:r>
        <w:t>струбцины выступают неподвижная рама</w:t>
      </w:r>
      <w:r w:rsidR="004D6E6F" w:rsidRPr="00D512A4">
        <w:t xml:space="preserve"> </w:t>
      </w:r>
      <w:r w:rsidR="00D512A4">
        <w:t>(</w:t>
      </w:r>
      <w:r w:rsidR="002A5F4B">
        <w:t>1</w:t>
      </w:r>
      <w:r w:rsidR="00D512A4">
        <w:t xml:space="preserve">) </w:t>
      </w:r>
      <w:r w:rsidR="004D6E6F" w:rsidRPr="00D512A4">
        <w:t xml:space="preserve">и </w:t>
      </w:r>
      <w:r>
        <w:t xml:space="preserve">ответный </w:t>
      </w:r>
      <w:r w:rsidR="004D6E6F" w:rsidRPr="00D512A4">
        <w:t>подвижн</w:t>
      </w:r>
      <w:r>
        <w:t>ый узел</w:t>
      </w:r>
      <w:r w:rsidR="00D512A4">
        <w:t xml:space="preserve"> (</w:t>
      </w:r>
      <w:r w:rsidR="002A5F4B">
        <w:t>2</w:t>
      </w:r>
      <w:r w:rsidR="00D512A4">
        <w:t>)</w:t>
      </w:r>
      <w:r w:rsidR="004D6E6F" w:rsidRPr="00D512A4">
        <w:t xml:space="preserve">, перемещение </w:t>
      </w:r>
      <w:r w:rsidR="00CE4CF5">
        <w:t xml:space="preserve">(линейное или поворотное) </w:t>
      </w:r>
      <w:r w:rsidR="004D6E6F" w:rsidRPr="00D512A4">
        <w:t xml:space="preserve">которого позволяет менять расстояние между </w:t>
      </w:r>
      <w:r w:rsidR="00CE4CF5">
        <w:t>зажимающими поверхностями (</w:t>
      </w:r>
      <w:r w:rsidR="004D6E6F" w:rsidRPr="00D512A4">
        <w:t>губками</w:t>
      </w:r>
      <w:r w:rsidR="00CE4CF5">
        <w:t>)</w:t>
      </w:r>
      <w:r w:rsidR="002A5F4B">
        <w:t xml:space="preserve"> устройства</w:t>
      </w:r>
      <w:r w:rsidR="00CE4CF5">
        <w:t xml:space="preserve"> (3)</w:t>
      </w:r>
      <w:r w:rsidR="004D6E6F" w:rsidRPr="00D512A4">
        <w:t xml:space="preserve">. </w:t>
      </w:r>
    </w:p>
    <w:p w:rsidR="00F400CE" w:rsidRDefault="004D6E6F" w:rsidP="005A1049">
      <w:pPr>
        <w:pStyle w:val="a3"/>
        <w:shd w:val="clear" w:color="auto" w:fill="FFFFFF"/>
        <w:spacing w:before="0" w:beforeAutospacing="0" w:after="0" w:afterAutospacing="0"/>
        <w:ind w:left="360" w:right="-251"/>
        <w:jc w:val="both"/>
      </w:pPr>
      <w:r w:rsidRPr="00D512A4">
        <w:t xml:space="preserve">На подвижной части </w:t>
      </w:r>
      <w:r w:rsidR="005A1049">
        <w:t>устройства</w:t>
      </w:r>
      <w:r w:rsidR="00CE4CF5">
        <w:t xml:space="preserve"> (или на обеих частях)</w:t>
      </w:r>
      <w:r w:rsidR="005A1049">
        <w:t xml:space="preserve"> </w:t>
      </w:r>
      <w:r w:rsidRPr="00D512A4">
        <w:t>располагается зажимное устройство</w:t>
      </w:r>
      <w:r w:rsidR="005A1049">
        <w:t>, которое представляет собой винтовую пару</w:t>
      </w:r>
      <w:r w:rsidR="00CE4CF5">
        <w:t xml:space="preserve"> (одну или несколько)</w:t>
      </w:r>
      <w:r w:rsidR="005A1049">
        <w:t>, включающую винт</w:t>
      </w:r>
      <w:r w:rsidRPr="00D512A4">
        <w:t> </w:t>
      </w:r>
      <w:r w:rsidR="002A5F4B">
        <w:t>(4)</w:t>
      </w:r>
      <w:r w:rsidR="00F400CE">
        <w:t>, имеющий фиксированную длины резьбы,</w:t>
      </w:r>
      <w:r w:rsidRPr="00D512A4">
        <w:t xml:space="preserve"> </w:t>
      </w:r>
      <w:r w:rsidR="005A1049">
        <w:t>и гайку (5). Гайка смонтирована с</w:t>
      </w:r>
      <w:r w:rsidR="000868B5">
        <w:t>овместно с</w:t>
      </w:r>
      <w:r w:rsidR="005A1049">
        <w:t xml:space="preserve"> подвижной частью струбцины</w:t>
      </w:r>
      <w:r w:rsidR="000868B5">
        <w:t xml:space="preserve"> (или отдельно)</w:t>
      </w:r>
      <w:r w:rsidR="005A1049">
        <w:t xml:space="preserve">, а винт, </w:t>
      </w:r>
      <w:r w:rsidR="00F400CE">
        <w:t>свободно вращается в гайке.</w:t>
      </w:r>
    </w:p>
    <w:p w:rsidR="004D6E6F" w:rsidRPr="00D512A4" w:rsidRDefault="00F400CE" w:rsidP="000F1A6B">
      <w:pPr>
        <w:pStyle w:val="a3"/>
        <w:shd w:val="clear" w:color="auto" w:fill="FFFFFF"/>
        <w:spacing w:before="0" w:beforeAutospacing="0" w:after="0" w:afterAutospacing="0"/>
        <w:ind w:left="360" w:right="-251"/>
        <w:jc w:val="both"/>
      </w:pPr>
      <w:r>
        <w:t xml:space="preserve">При этом (в зависимости от модификации струбцины) если относительное движение частей устройства линейное, в этом случае подвижная часть струбцины предварительно выставляется на необходимый размер (осуществляется, так сказать, предварительная настройка размера для фиксации), а затем вращением </w:t>
      </w:r>
      <w:r w:rsidR="00293646">
        <w:t xml:space="preserve">гаек </w:t>
      </w:r>
      <w:r>
        <w:t>осуществляется окончательная фиксация</w:t>
      </w:r>
      <w:r w:rsidR="004D6E6F" w:rsidRPr="00D512A4">
        <w:t xml:space="preserve"> подвижной части</w:t>
      </w:r>
      <w:r>
        <w:t xml:space="preserve"> струбцины</w:t>
      </w:r>
      <w:r w:rsidR="004D6E6F" w:rsidRPr="00D512A4">
        <w:t xml:space="preserve">, а </w:t>
      </w:r>
      <w:r>
        <w:t xml:space="preserve">также регулирования силы сжатия зажима. Если относительное движение ответных частей струбцины вращательное (они имеют совместную ось вращения </w:t>
      </w:r>
      <w:r w:rsidR="000F1A6B">
        <w:t xml:space="preserve">относительно друг друга), </w:t>
      </w:r>
      <w:r w:rsidR="000F1A6B">
        <w:lastRenderedPageBreak/>
        <w:t>то винт, закрепленный одним концом на неподвижной раме во втулке, которая имеет возможность вращаться относительно рамы, но не позволяет винту смещаться относительно нее, вращаясь в гайке</w:t>
      </w:r>
      <w:r w:rsidR="00530F46">
        <w:t xml:space="preserve"> с помощью маховика</w:t>
      </w:r>
      <w:r w:rsidR="00293646">
        <w:t xml:space="preserve"> (6)</w:t>
      </w:r>
      <w:r w:rsidR="000F1A6B">
        <w:t xml:space="preserve">, смещает последнюю по оси вращения, уменьшая/увеличивая расстояние между точками </w:t>
      </w:r>
      <w:r w:rsidR="000F1A6B" w:rsidRPr="000F1A6B">
        <w:rPr>
          <w:i/>
        </w:rPr>
        <w:t>А</w:t>
      </w:r>
      <w:r w:rsidR="000F1A6B">
        <w:t xml:space="preserve"> и </w:t>
      </w:r>
      <w:r w:rsidR="000F1A6B" w:rsidRPr="000F1A6B">
        <w:rPr>
          <w:i/>
        </w:rPr>
        <w:t>В</w:t>
      </w:r>
      <w:r w:rsidR="000F1A6B">
        <w:t xml:space="preserve">, что в итоге приводит к взаимному повороту ответных частей струбцины относительно оси вращения </w:t>
      </w:r>
      <w:r w:rsidR="000F1A6B" w:rsidRPr="000F1A6B">
        <w:rPr>
          <w:i/>
        </w:rPr>
        <w:t>О</w:t>
      </w:r>
      <w:r w:rsidR="000F1A6B">
        <w:t xml:space="preserve"> </w:t>
      </w:r>
      <w:r w:rsidR="00530F46">
        <w:t>и зажима конструкции</w:t>
      </w:r>
      <w:r w:rsidR="00293646">
        <w:t>. Струбцины могут быть оснащены серьгой (7), предназначенной для монтажа навесного оборудования</w:t>
      </w:r>
      <w:r w:rsidR="00530F46">
        <w:t xml:space="preserve"> (Рис.1).</w:t>
      </w:r>
      <w:r>
        <w:t xml:space="preserve"> </w:t>
      </w:r>
    </w:p>
    <w:p w:rsidR="004D6E6F" w:rsidRDefault="00293646" w:rsidP="005A1049">
      <w:pPr>
        <w:pStyle w:val="a3"/>
        <w:shd w:val="clear" w:color="auto" w:fill="FFFFFF"/>
        <w:spacing w:before="0" w:beforeAutospacing="0" w:after="0" w:afterAutospacing="0"/>
        <w:ind w:right="-251"/>
        <w:jc w:val="center"/>
      </w:pPr>
      <w:r>
        <w:rPr>
          <w:noProof/>
        </w:rPr>
        <w:drawing>
          <wp:inline distT="0" distB="0" distL="0" distR="0">
            <wp:extent cx="2450690" cy="3060000"/>
            <wp:effectExtent l="0" t="0" r="698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9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49" w:rsidRDefault="005A1049" w:rsidP="005A1049">
      <w:pPr>
        <w:pStyle w:val="a3"/>
        <w:shd w:val="clear" w:color="auto" w:fill="FFFFFF"/>
        <w:spacing w:before="0" w:beforeAutospacing="0" w:after="0" w:afterAutospacing="0"/>
        <w:ind w:right="-251"/>
        <w:jc w:val="center"/>
      </w:pPr>
      <w:r w:rsidRPr="005A1049">
        <w:rPr>
          <w:b/>
        </w:rPr>
        <w:t>Рис. 1</w:t>
      </w:r>
      <w:r>
        <w:t>. Схематическое устройство ПАУ «Струбцина»</w:t>
      </w:r>
    </w:p>
    <w:p w:rsidR="002A5F4B" w:rsidRDefault="002A5F4B" w:rsidP="004D6E6F">
      <w:pPr>
        <w:pStyle w:val="a3"/>
        <w:shd w:val="clear" w:color="auto" w:fill="FFFFFF"/>
        <w:spacing w:before="0" w:beforeAutospacing="0" w:after="0" w:afterAutospacing="0"/>
        <w:ind w:right="-251"/>
        <w:jc w:val="both"/>
      </w:pPr>
    </w:p>
    <w:p w:rsidR="00785226" w:rsidRPr="0055542D" w:rsidRDefault="00530F46" w:rsidP="00FC2478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542D">
        <w:rPr>
          <w:rFonts w:ascii="Times New Roman" w:hAnsi="Times New Roman"/>
          <w:color w:val="000000" w:themeColor="text1"/>
          <w:sz w:val="24"/>
          <w:szCs w:val="24"/>
        </w:rPr>
        <w:t>Струбцины</w:t>
      </w:r>
      <w:r w:rsidR="0008717C" w:rsidRPr="005554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2769" w:rsidRPr="0055542D">
        <w:rPr>
          <w:rFonts w:ascii="Times New Roman" w:hAnsi="Times New Roman"/>
          <w:color w:val="000000" w:themeColor="text1"/>
          <w:sz w:val="24"/>
          <w:szCs w:val="24"/>
        </w:rPr>
        <w:t xml:space="preserve">от ТМ </w:t>
      </w:r>
      <w:r w:rsidR="00C72769" w:rsidRPr="0055542D">
        <w:rPr>
          <w:rFonts w:ascii="Times New Roman" w:hAnsi="Times New Roman"/>
          <w:sz w:val="24"/>
          <w:szCs w:val="24"/>
          <w:lang w:val="en-US"/>
        </w:rPr>
        <w:t>KROK</w:t>
      </w:r>
      <w:r w:rsidR="00C72769" w:rsidRPr="0055542D">
        <w:rPr>
          <w:rFonts w:ascii="Times New Roman" w:hAnsi="Times New Roman"/>
          <w:sz w:val="24"/>
          <w:szCs w:val="24"/>
        </w:rPr>
        <w:t xml:space="preserve"> </w:t>
      </w:r>
      <w:r w:rsidR="004719A5" w:rsidRPr="0055542D">
        <w:rPr>
          <w:rFonts w:ascii="Times New Roman" w:hAnsi="Times New Roman"/>
          <w:sz w:val="24"/>
          <w:szCs w:val="24"/>
        </w:rPr>
        <w:t xml:space="preserve">подразделяются на </w:t>
      </w:r>
      <w:r w:rsidR="00550D24" w:rsidRPr="0055542D">
        <w:rPr>
          <w:rFonts w:ascii="Times New Roman" w:hAnsi="Times New Roman"/>
          <w:sz w:val="24"/>
          <w:szCs w:val="24"/>
        </w:rPr>
        <w:t>ряд модификаций, основанных</w:t>
      </w:r>
      <w:r w:rsidRPr="0055542D">
        <w:rPr>
          <w:rFonts w:ascii="Times New Roman" w:hAnsi="Times New Roman"/>
          <w:sz w:val="24"/>
          <w:szCs w:val="24"/>
        </w:rPr>
        <w:t>, прежде всего,</w:t>
      </w:r>
      <w:r w:rsidR="00550D24" w:rsidRPr="0055542D">
        <w:rPr>
          <w:rFonts w:ascii="Times New Roman" w:hAnsi="Times New Roman"/>
          <w:sz w:val="24"/>
          <w:szCs w:val="24"/>
        </w:rPr>
        <w:t xml:space="preserve"> на</w:t>
      </w:r>
      <w:r w:rsidRPr="0055542D">
        <w:rPr>
          <w:rFonts w:ascii="Times New Roman" w:hAnsi="Times New Roman"/>
          <w:sz w:val="24"/>
          <w:szCs w:val="24"/>
        </w:rPr>
        <w:t xml:space="preserve"> </w:t>
      </w:r>
      <w:r w:rsidR="0055542D" w:rsidRPr="0055542D">
        <w:rPr>
          <w:rFonts w:ascii="Times New Roman" w:hAnsi="Times New Roman"/>
          <w:sz w:val="24"/>
          <w:szCs w:val="24"/>
        </w:rPr>
        <w:t xml:space="preserve">способах сведения зажимающих элементов (поворотные и линейные), вследствие чего они имеют совершенно различную конструкцию, а также размерные </w:t>
      </w:r>
      <w:r w:rsidR="0055542D">
        <w:rPr>
          <w:rFonts w:ascii="Times New Roman" w:hAnsi="Times New Roman"/>
          <w:sz w:val="24"/>
          <w:szCs w:val="24"/>
        </w:rPr>
        <w:t>ис</w:t>
      </w:r>
      <w:r w:rsidR="00550D24" w:rsidRPr="0055542D">
        <w:rPr>
          <w:rFonts w:ascii="Times New Roman" w:hAnsi="Times New Roman"/>
          <w:sz w:val="24"/>
          <w:szCs w:val="24"/>
        </w:rPr>
        <w:t xml:space="preserve">полнения, </w:t>
      </w:r>
      <w:r w:rsidR="00C41307" w:rsidRPr="0055542D">
        <w:rPr>
          <w:rFonts w:ascii="Times New Roman" w:hAnsi="Times New Roman"/>
          <w:sz w:val="24"/>
          <w:szCs w:val="24"/>
        </w:rPr>
        <w:t xml:space="preserve">комплектацию, </w:t>
      </w:r>
      <w:r w:rsidR="001A22CE" w:rsidRPr="0055542D">
        <w:rPr>
          <w:rFonts w:ascii="Times New Roman" w:hAnsi="Times New Roman"/>
          <w:sz w:val="24"/>
          <w:szCs w:val="24"/>
        </w:rPr>
        <w:t>особенност</w:t>
      </w:r>
      <w:r w:rsidR="00C41307" w:rsidRPr="0055542D">
        <w:rPr>
          <w:rFonts w:ascii="Times New Roman" w:hAnsi="Times New Roman"/>
          <w:sz w:val="24"/>
          <w:szCs w:val="24"/>
        </w:rPr>
        <w:t>и</w:t>
      </w:r>
      <w:r w:rsidR="001A22CE" w:rsidRPr="0055542D">
        <w:rPr>
          <w:rFonts w:ascii="Times New Roman" w:hAnsi="Times New Roman"/>
          <w:sz w:val="24"/>
          <w:szCs w:val="24"/>
        </w:rPr>
        <w:t xml:space="preserve"> и</w:t>
      </w:r>
      <w:r w:rsidR="0008717C" w:rsidRPr="0055542D">
        <w:rPr>
          <w:rFonts w:ascii="Times New Roman" w:hAnsi="Times New Roman"/>
          <w:sz w:val="24"/>
          <w:szCs w:val="24"/>
        </w:rPr>
        <w:t xml:space="preserve">спользуемых для </w:t>
      </w:r>
      <w:r w:rsidR="00C41307" w:rsidRPr="0055542D">
        <w:rPr>
          <w:rFonts w:ascii="Times New Roman" w:hAnsi="Times New Roman"/>
          <w:sz w:val="24"/>
          <w:szCs w:val="24"/>
        </w:rPr>
        <w:t xml:space="preserve">их </w:t>
      </w:r>
      <w:r w:rsidR="001A22CE" w:rsidRPr="0055542D">
        <w:rPr>
          <w:rFonts w:ascii="Times New Roman" w:hAnsi="Times New Roman"/>
          <w:sz w:val="24"/>
          <w:szCs w:val="24"/>
        </w:rPr>
        <w:t>и</w:t>
      </w:r>
      <w:r w:rsidR="0008717C" w:rsidRPr="0055542D">
        <w:rPr>
          <w:rFonts w:ascii="Times New Roman" w:hAnsi="Times New Roman"/>
          <w:sz w:val="24"/>
          <w:szCs w:val="24"/>
        </w:rPr>
        <w:t>зготовления</w:t>
      </w:r>
      <w:r w:rsidR="001A22CE" w:rsidRPr="0055542D">
        <w:rPr>
          <w:rFonts w:ascii="Times New Roman" w:hAnsi="Times New Roman"/>
          <w:sz w:val="24"/>
          <w:szCs w:val="24"/>
        </w:rPr>
        <w:t xml:space="preserve"> </w:t>
      </w:r>
      <w:r w:rsidR="00550D24" w:rsidRPr="0055542D">
        <w:rPr>
          <w:rFonts w:ascii="Times New Roman" w:hAnsi="Times New Roman"/>
          <w:sz w:val="24"/>
          <w:szCs w:val="24"/>
        </w:rPr>
        <w:t>материалов</w:t>
      </w:r>
      <w:r w:rsidR="00C41307" w:rsidRPr="0055542D">
        <w:rPr>
          <w:rFonts w:ascii="Times New Roman" w:hAnsi="Times New Roman"/>
          <w:sz w:val="24"/>
          <w:szCs w:val="24"/>
        </w:rPr>
        <w:t xml:space="preserve"> и пр</w:t>
      </w:r>
      <w:r w:rsidR="0008717C" w:rsidRPr="0055542D">
        <w:rPr>
          <w:rFonts w:ascii="Times New Roman" w:hAnsi="Times New Roman"/>
          <w:sz w:val="24"/>
          <w:szCs w:val="24"/>
        </w:rPr>
        <w:t>.</w:t>
      </w:r>
    </w:p>
    <w:p w:rsidR="00C278C2" w:rsidRDefault="00C278C2" w:rsidP="00FE68E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Модельный ряд струбцин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ТМ </w:t>
      </w:r>
      <w:r>
        <w:rPr>
          <w:rFonts w:ascii="Times New Roman" w:hAnsi="Times New Roman"/>
          <w:sz w:val="24"/>
          <w:szCs w:val="24"/>
          <w:lang w:val="en-US"/>
        </w:rPr>
        <w:t>KROK</w:t>
      </w:r>
      <w:r>
        <w:rPr>
          <w:rFonts w:ascii="Times New Roman" w:hAnsi="Times New Roman"/>
          <w:sz w:val="24"/>
          <w:szCs w:val="24"/>
        </w:rPr>
        <w:t xml:space="preserve"> представляют следующие модели:</w:t>
      </w:r>
    </w:p>
    <w:p w:rsidR="00624D2B" w:rsidRDefault="00624D2B" w:rsidP="008B1BBA">
      <w:pPr>
        <w:pStyle w:val="a6"/>
        <w:numPr>
          <w:ilvl w:val="2"/>
          <w:numId w:val="4"/>
        </w:numPr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624D2B">
        <w:rPr>
          <w:rStyle w:val="a4"/>
          <w:rFonts w:ascii="Times New Roman" w:hAnsi="Times New Roman"/>
          <w:b w:val="0"/>
          <w:bCs w:val="0"/>
          <w:sz w:val="24"/>
          <w:szCs w:val="24"/>
        </w:rPr>
        <w:t>Струбцина анкерная «</w:t>
      </w:r>
      <w:r w:rsidRPr="00624D2B">
        <w:rPr>
          <w:rFonts w:ascii="Times New Roman" w:hAnsi="Times New Roman"/>
          <w:sz w:val="24"/>
          <w:szCs w:val="24"/>
        </w:rPr>
        <w:t>ПОСТ V-ТАВР</w:t>
      </w:r>
      <w:r w:rsidRPr="00624D2B">
        <w:rPr>
          <w:rStyle w:val="a4"/>
          <w:rFonts w:ascii="Times New Roman" w:hAnsi="Times New Roman"/>
          <w:b w:val="0"/>
          <w:bCs w:val="0"/>
          <w:sz w:val="24"/>
          <w:szCs w:val="24"/>
        </w:rPr>
        <w:t>»</w:t>
      </w:r>
      <w:r w:rsidRPr="00624D2B">
        <w:rPr>
          <w:rFonts w:ascii="Times New Roman" w:hAnsi="Times New Roman"/>
          <w:sz w:val="24"/>
          <w:szCs w:val="24"/>
        </w:rPr>
        <w:t> представляет собой переносной анкерный узел крепления типа В (</w:t>
      </w:r>
      <w:r w:rsidRPr="009D3267">
        <w:rPr>
          <w:rFonts w:ascii="Times New Roman" w:hAnsi="Times New Roman"/>
          <w:i/>
          <w:sz w:val="24"/>
          <w:szCs w:val="24"/>
          <w:lang w:val="en-US"/>
        </w:rPr>
        <w:t>type</w:t>
      </w:r>
      <w:r w:rsidRPr="00C0260E">
        <w:rPr>
          <w:rFonts w:ascii="Times New Roman" w:hAnsi="Times New Roman"/>
          <w:i/>
          <w:sz w:val="24"/>
          <w:szCs w:val="24"/>
        </w:rPr>
        <w:t xml:space="preserve"> В </w:t>
      </w:r>
      <w:r w:rsidRPr="009D3267">
        <w:rPr>
          <w:rFonts w:ascii="Times New Roman" w:hAnsi="Times New Roman"/>
          <w:i/>
          <w:sz w:val="24"/>
          <w:szCs w:val="24"/>
          <w:lang w:val="en-US"/>
        </w:rPr>
        <w:t>anchor</w:t>
      </w:r>
      <w:r w:rsidRPr="00C0260E">
        <w:rPr>
          <w:rFonts w:ascii="Times New Roman" w:hAnsi="Times New Roman"/>
          <w:i/>
          <w:sz w:val="24"/>
          <w:szCs w:val="24"/>
        </w:rPr>
        <w:t xml:space="preserve"> </w:t>
      </w:r>
      <w:r w:rsidRPr="009D3267">
        <w:rPr>
          <w:rFonts w:ascii="Times New Roman" w:hAnsi="Times New Roman"/>
          <w:i/>
          <w:sz w:val="24"/>
          <w:szCs w:val="24"/>
          <w:lang w:val="en-US"/>
        </w:rPr>
        <w:t>device</w:t>
      </w:r>
      <w:r w:rsidRPr="00624D2B">
        <w:rPr>
          <w:rFonts w:ascii="Times New Roman" w:hAnsi="Times New Roman"/>
          <w:sz w:val="24"/>
          <w:szCs w:val="24"/>
        </w:rPr>
        <w:t>), предназначенный для установки на стандартный или сборный балочный металл</w:t>
      </w:r>
      <w:r w:rsidR="006344C5">
        <w:rPr>
          <w:rFonts w:ascii="Times New Roman" w:hAnsi="Times New Roman"/>
          <w:sz w:val="24"/>
          <w:szCs w:val="24"/>
        </w:rPr>
        <w:t xml:space="preserve">ический </w:t>
      </w:r>
      <w:r w:rsidRPr="00624D2B">
        <w:rPr>
          <w:rFonts w:ascii="Times New Roman" w:hAnsi="Times New Roman"/>
          <w:sz w:val="24"/>
          <w:szCs w:val="24"/>
        </w:rPr>
        <w:t>профиль типа тавр или двутавр.</w:t>
      </w:r>
    </w:p>
    <w:p w:rsidR="00300AC7" w:rsidRDefault="00624D2B" w:rsidP="009D326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624D2B">
        <w:rPr>
          <w:rStyle w:val="a5"/>
          <w:rFonts w:ascii="Times New Roman" w:hAnsi="Times New Roman"/>
          <w:i w:val="0"/>
          <w:iCs w:val="0"/>
          <w:sz w:val="24"/>
          <w:szCs w:val="24"/>
        </w:rPr>
        <w:t>Анкерный ПОСТ V-ТАВР (</w:t>
      </w:r>
      <w:r w:rsidR="009D3267"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или </w:t>
      </w:r>
      <w:r w:rsidRPr="00624D2B">
        <w:rPr>
          <w:rStyle w:val="a5"/>
          <w:rFonts w:ascii="Times New Roman" w:hAnsi="Times New Roman"/>
          <w:i w:val="0"/>
          <w:iCs w:val="0"/>
          <w:sz w:val="24"/>
          <w:szCs w:val="24"/>
        </w:rPr>
        <w:t>балочный захват)</w:t>
      </w:r>
      <w:r w:rsidR="00300AC7">
        <w:rPr>
          <w:rFonts w:ascii="Times New Roman" w:hAnsi="Times New Roman"/>
          <w:sz w:val="24"/>
          <w:szCs w:val="24"/>
        </w:rPr>
        <w:t xml:space="preserve"> представляет собой </w:t>
      </w:r>
      <w:r w:rsidR="006344C5">
        <w:rPr>
          <w:rFonts w:ascii="Times New Roman" w:hAnsi="Times New Roman"/>
          <w:sz w:val="24"/>
          <w:szCs w:val="24"/>
        </w:rPr>
        <w:t xml:space="preserve">сборную </w:t>
      </w:r>
      <w:r w:rsidR="00300AC7">
        <w:rPr>
          <w:rFonts w:ascii="Times New Roman" w:hAnsi="Times New Roman"/>
          <w:sz w:val="24"/>
          <w:szCs w:val="24"/>
          <w:lang w:val="en-US"/>
        </w:rPr>
        <w:t>V</w:t>
      </w:r>
      <w:r w:rsidR="00300AC7">
        <w:rPr>
          <w:rFonts w:ascii="Times New Roman" w:hAnsi="Times New Roman"/>
          <w:sz w:val="24"/>
          <w:szCs w:val="24"/>
        </w:rPr>
        <w:t>-образную конструкцию, соединенную в нижней части общей осью, относительно которой обе</w:t>
      </w:r>
      <w:r w:rsidR="006344C5">
        <w:rPr>
          <w:rFonts w:ascii="Times New Roman" w:hAnsi="Times New Roman"/>
          <w:sz w:val="24"/>
          <w:szCs w:val="24"/>
        </w:rPr>
        <w:t xml:space="preserve"> полые</w:t>
      </w:r>
      <w:r w:rsidR="00300AC7">
        <w:rPr>
          <w:rFonts w:ascii="Times New Roman" w:hAnsi="Times New Roman"/>
          <w:sz w:val="24"/>
          <w:szCs w:val="24"/>
        </w:rPr>
        <w:t xml:space="preserve"> части захвата могут совершать поворотные движения (сходясь и расходясь в верхней части). В движение обе части приводятся с помощью зажимного винта, который, вращаясь в по часовой стрелке, сводит «губки» зажима</w:t>
      </w:r>
      <w:r w:rsidR="006344C5">
        <w:rPr>
          <w:rFonts w:ascii="Times New Roman" w:hAnsi="Times New Roman"/>
          <w:sz w:val="24"/>
          <w:szCs w:val="24"/>
        </w:rPr>
        <w:t xml:space="preserve"> (которые выполнены в виде цилиндрических штифтов)</w:t>
      </w:r>
      <w:r w:rsidR="00300AC7">
        <w:rPr>
          <w:rFonts w:ascii="Times New Roman" w:hAnsi="Times New Roman"/>
          <w:sz w:val="24"/>
          <w:szCs w:val="24"/>
        </w:rPr>
        <w:t>, а против ча</w:t>
      </w:r>
      <w:r w:rsidR="006344C5">
        <w:rPr>
          <w:rFonts w:ascii="Times New Roman" w:hAnsi="Times New Roman"/>
          <w:sz w:val="24"/>
          <w:szCs w:val="24"/>
        </w:rPr>
        <w:t>совой стрелки – разводит (Рис. 2</w:t>
      </w:r>
      <w:r w:rsidR="00300AC7">
        <w:rPr>
          <w:rFonts w:ascii="Times New Roman" w:hAnsi="Times New Roman"/>
          <w:sz w:val="24"/>
          <w:szCs w:val="24"/>
        </w:rPr>
        <w:t xml:space="preserve">).  </w:t>
      </w:r>
    </w:p>
    <w:p w:rsidR="00300AC7" w:rsidRDefault="00300AC7" w:rsidP="00300AC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80000" cy="198000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-Тавр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AC7" w:rsidRDefault="006344C5" w:rsidP="00300AC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2</w:t>
      </w:r>
      <w:r w:rsidR="00300AC7">
        <w:rPr>
          <w:rFonts w:ascii="Times New Roman" w:hAnsi="Times New Roman"/>
          <w:sz w:val="24"/>
          <w:szCs w:val="24"/>
        </w:rPr>
        <w:t>. Струбцина мод. «</w:t>
      </w:r>
      <w:r w:rsidR="00300AC7" w:rsidRPr="00624D2B">
        <w:rPr>
          <w:rFonts w:ascii="Times New Roman" w:hAnsi="Times New Roman"/>
          <w:sz w:val="24"/>
          <w:szCs w:val="24"/>
        </w:rPr>
        <w:t>ПОСТ V-ТАВР</w:t>
      </w:r>
      <w:r w:rsidR="00300AC7">
        <w:rPr>
          <w:rFonts w:ascii="Times New Roman" w:hAnsi="Times New Roman"/>
          <w:sz w:val="24"/>
          <w:szCs w:val="24"/>
        </w:rPr>
        <w:t>»</w:t>
      </w:r>
    </w:p>
    <w:p w:rsidR="00300AC7" w:rsidRDefault="00300AC7" w:rsidP="009D326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B42CCB" w:rsidRDefault="00300AC7" w:rsidP="009D326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4D2B" w:rsidRPr="00624D2B">
        <w:rPr>
          <w:rFonts w:ascii="Times New Roman" w:hAnsi="Times New Roman"/>
          <w:sz w:val="24"/>
          <w:szCs w:val="24"/>
        </w:rPr>
        <w:t xml:space="preserve"> помощью зажимного винта </w:t>
      </w:r>
      <w:r w:rsidR="00B42CCB">
        <w:rPr>
          <w:rFonts w:ascii="Times New Roman" w:hAnsi="Times New Roman"/>
          <w:sz w:val="24"/>
          <w:szCs w:val="24"/>
        </w:rPr>
        <w:t>имеется возможность использовать струбцину двумя способами:</w:t>
      </w:r>
    </w:p>
    <w:p w:rsidR="00B42CCB" w:rsidRDefault="00624D2B" w:rsidP="00B42CCB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24D2B">
        <w:rPr>
          <w:rFonts w:ascii="Times New Roman" w:hAnsi="Times New Roman"/>
          <w:sz w:val="24"/>
          <w:szCs w:val="24"/>
        </w:rPr>
        <w:lastRenderedPageBreak/>
        <w:t xml:space="preserve">закрепить </w:t>
      </w:r>
      <w:r w:rsidR="00300AC7">
        <w:rPr>
          <w:rFonts w:ascii="Times New Roman" w:hAnsi="Times New Roman"/>
          <w:sz w:val="24"/>
          <w:szCs w:val="24"/>
        </w:rPr>
        <w:t xml:space="preserve">захват </w:t>
      </w:r>
      <w:r w:rsidRPr="00624D2B">
        <w:rPr>
          <w:rFonts w:ascii="Times New Roman" w:hAnsi="Times New Roman"/>
          <w:sz w:val="24"/>
          <w:szCs w:val="24"/>
        </w:rPr>
        <w:t>на балке неподви</w:t>
      </w:r>
      <w:r w:rsidR="00B42CCB">
        <w:rPr>
          <w:rFonts w:ascii="Times New Roman" w:hAnsi="Times New Roman"/>
          <w:sz w:val="24"/>
          <w:szCs w:val="24"/>
        </w:rPr>
        <w:t>жно, и использовать его как неподвижную анкерную точку;</w:t>
      </w:r>
    </w:p>
    <w:p w:rsidR="009D3267" w:rsidRDefault="00B42CCB" w:rsidP="00B42CCB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выставив ширину захвата на определенный размер,</w:t>
      </w:r>
      <w:r w:rsidR="00300AC7">
        <w:rPr>
          <w:rFonts w:ascii="Times New Roman" w:hAnsi="Times New Roman"/>
          <w:sz w:val="24"/>
          <w:szCs w:val="24"/>
        </w:rPr>
        <w:t xml:space="preserve"> можно передвигать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624D2B" w:rsidRPr="00624D2B">
        <w:rPr>
          <w:rFonts w:ascii="Times New Roman" w:hAnsi="Times New Roman"/>
          <w:sz w:val="24"/>
          <w:szCs w:val="24"/>
        </w:rPr>
        <w:t>вдоль балки, на которую он установлен, тем самым обеспечивая безопасное передвижение пользователя по горизонтали вдоль траектории движения струбцины.</w:t>
      </w:r>
    </w:p>
    <w:p w:rsidR="00680E33" w:rsidRDefault="00985FF8" w:rsidP="00300AC7">
      <w:pPr>
        <w:pStyle w:val="a6"/>
        <w:ind w:left="284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Конструктивно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с</w:t>
      </w:r>
      <w:r w:rsidRPr="00624D2B">
        <w:rPr>
          <w:rStyle w:val="a4"/>
          <w:rFonts w:ascii="Times New Roman" w:hAnsi="Times New Roman"/>
          <w:b w:val="0"/>
          <w:bCs w:val="0"/>
          <w:sz w:val="24"/>
          <w:szCs w:val="24"/>
        </w:rPr>
        <w:t>трубцина анкерная «</w:t>
      </w:r>
      <w:r w:rsidRPr="00624D2B">
        <w:rPr>
          <w:rFonts w:ascii="Times New Roman" w:hAnsi="Times New Roman"/>
          <w:sz w:val="24"/>
          <w:szCs w:val="24"/>
        </w:rPr>
        <w:t>ПОСТ V-ТАВР</w:t>
      </w:r>
      <w:r w:rsidRPr="00624D2B">
        <w:rPr>
          <w:rStyle w:val="a4"/>
          <w:rFonts w:ascii="Times New Roman" w:hAnsi="Times New Roman"/>
          <w:b w:val="0"/>
          <w:bCs w:val="0"/>
          <w:sz w:val="24"/>
          <w:szCs w:val="24"/>
        </w:rPr>
        <w:t>»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имеет два исполнения, которые предназначены для работы </w:t>
      </w:r>
      <w:r w:rsidR="00680E33">
        <w:rPr>
          <w:rStyle w:val="a4"/>
          <w:rFonts w:ascii="Times New Roman" w:hAnsi="Times New Roman"/>
          <w:b w:val="0"/>
          <w:bCs w:val="0"/>
          <w:sz w:val="24"/>
          <w:szCs w:val="24"/>
        </w:rPr>
        <w:t>с двумя различными профилями: тавром и двутавром (Рис. 3).</w:t>
      </w:r>
    </w:p>
    <w:p w:rsidR="007C1EFD" w:rsidRDefault="007C1EFD" w:rsidP="00300AC7">
      <w:pPr>
        <w:pStyle w:val="a6"/>
        <w:ind w:left="284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9540" cy="4459714"/>
            <wp:effectExtent l="19050" t="0" r="0" b="0"/>
            <wp:docPr id="4" name="Рисунок 1" descr="C:\Users\Пользователь\Downloads\Струбцина V тавр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Струбцина V тавр 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45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33" w:rsidRDefault="00680E33" w:rsidP="00680E33">
      <w:pPr>
        <w:pStyle w:val="a6"/>
        <w:ind w:left="284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985FF8" w:rsidRDefault="00680E33" w:rsidP="00680E33">
      <w:pPr>
        <w:pStyle w:val="a6"/>
        <w:ind w:left="284"/>
        <w:jc w:val="center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680E33">
        <w:rPr>
          <w:rStyle w:val="a4"/>
          <w:rFonts w:ascii="Times New Roman" w:hAnsi="Times New Roman"/>
          <w:bCs w:val="0"/>
          <w:sz w:val="24"/>
          <w:szCs w:val="24"/>
        </w:rPr>
        <w:t>Рис. 3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. Струбцина мод. </w:t>
      </w:r>
      <w:r w:rsidRPr="00624D2B">
        <w:rPr>
          <w:rStyle w:val="a4"/>
          <w:rFonts w:ascii="Times New Roman" w:hAnsi="Times New Roman"/>
          <w:b w:val="0"/>
          <w:bCs w:val="0"/>
          <w:sz w:val="24"/>
          <w:szCs w:val="24"/>
        </w:rPr>
        <w:t>«</w:t>
      </w:r>
      <w:r w:rsidRPr="00624D2B">
        <w:rPr>
          <w:rFonts w:ascii="Times New Roman" w:hAnsi="Times New Roman"/>
          <w:sz w:val="24"/>
          <w:szCs w:val="24"/>
        </w:rPr>
        <w:t>ПОСТ V-ТАВР</w:t>
      </w:r>
      <w:r w:rsidRPr="00624D2B">
        <w:rPr>
          <w:rStyle w:val="a4"/>
          <w:rFonts w:ascii="Times New Roman" w:hAnsi="Times New Roman"/>
          <w:b w:val="0"/>
          <w:bCs w:val="0"/>
          <w:sz w:val="24"/>
          <w:szCs w:val="24"/>
        </w:rPr>
        <w:t>»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в двух исполнениях.</w:t>
      </w:r>
    </w:p>
    <w:p w:rsidR="00985FF8" w:rsidRDefault="00985FF8" w:rsidP="00300AC7">
      <w:pPr>
        <w:pStyle w:val="a6"/>
        <w:ind w:left="284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57081F" w:rsidRDefault="00624D2B" w:rsidP="0057081F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624D2B">
        <w:rPr>
          <w:rStyle w:val="a5"/>
          <w:rFonts w:ascii="Times New Roman" w:hAnsi="Times New Roman"/>
          <w:i w:val="0"/>
          <w:iCs w:val="0"/>
          <w:sz w:val="24"/>
          <w:szCs w:val="24"/>
        </w:rPr>
        <w:t>Балочный захват</w:t>
      </w:r>
      <w:r w:rsidR="00680E33">
        <w:rPr>
          <w:rStyle w:val="a5"/>
          <w:rFonts w:ascii="Times New Roman" w:hAnsi="Times New Roman"/>
          <w:i w:val="0"/>
          <w:iCs w:val="0"/>
          <w:sz w:val="24"/>
          <w:szCs w:val="24"/>
        </w:rPr>
        <w:t>, в зависимости от исполнения,</w:t>
      </w:r>
      <w:r w:rsidRPr="00624D2B"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24D2B">
        <w:rPr>
          <w:rFonts w:ascii="Times New Roman" w:hAnsi="Times New Roman"/>
          <w:sz w:val="24"/>
          <w:szCs w:val="24"/>
        </w:rPr>
        <w:t xml:space="preserve">может использоваться </w:t>
      </w:r>
      <w:r w:rsidR="00680E33">
        <w:rPr>
          <w:rFonts w:ascii="Times New Roman" w:hAnsi="Times New Roman"/>
          <w:sz w:val="24"/>
          <w:szCs w:val="24"/>
        </w:rPr>
        <w:t>для работы с</w:t>
      </w:r>
      <w:r w:rsidRPr="00624D2B">
        <w:rPr>
          <w:rFonts w:ascii="Times New Roman" w:hAnsi="Times New Roman"/>
          <w:sz w:val="24"/>
          <w:szCs w:val="24"/>
        </w:rPr>
        <w:t> тавра</w:t>
      </w:r>
      <w:r w:rsidR="00680E33">
        <w:rPr>
          <w:rFonts w:ascii="Times New Roman" w:hAnsi="Times New Roman"/>
          <w:sz w:val="24"/>
          <w:szCs w:val="24"/>
        </w:rPr>
        <w:t>ми и двутаврами, имеющими</w:t>
      </w:r>
      <w:r w:rsidRPr="00624D2B">
        <w:rPr>
          <w:rFonts w:ascii="Times New Roman" w:hAnsi="Times New Roman"/>
          <w:sz w:val="24"/>
          <w:szCs w:val="24"/>
        </w:rPr>
        <w:t> ширин</w:t>
      </w:r>
      <w:r w:rsidR="00680E33">
        <w:rPr>
          <w:rFonts w:ascii="Times New Roman" w:hAnsi="Times New Roman"/>
          <w:sz w:val="24"/>
          <w:szCs w:val="24"/>
        </w:rPr>
        <w:t>у</w:t>
      </w:r>
      <w:r w:rsidRPr="00624D2B">
        <w:rPr>
          <w:rFonts w:ascii="Times New Roman" w:hAnsi="Times New Roman"/>
          <w:sz w:val="24"/>
          <w:szCs w:val="24"/>
        </w:rPr>
        <w:t xml:space="preserve"> основания в диапазон</w:t>
      </w:r>
      <w:r w:rsidR="006448CD">
        <w:rPr>
          <w:rFonts w:ascii="Times New Roman" w:hAnsi="Times New Roman"/>
          <w:sz w:val="24"/>
          <w:szCs w:val="24"/>
        </w:rPr>
        <w:t>ах</w:t>
      </w:r>
      <w:r w:rsidR="00680E33">
        <w:rPr>
          <w:rFonts w:ascii="Times New Roman" w:hAnsi="Times New Roman"/>
          <w:sz w:val="24"/>
          <w:szCs w:val="24"/>
        </w:rPr>
        <w:t xml:space="preserve">: </w:t>
      </w:r>
      <w:r w:rsidR="006448CD">
        <w:rPr>
          <w:rFonts w:ascii="Times New Roman" w:hAnsi="Times New Roman"/>
          <w:sz w:val="24"/>
          <w:szCs w:val="24"/>
        </w:rPr>
        <w:t xml:space="preserve">от </w:t>
      </w:r>
      <w:r w:rsidR="006448CD" w:rsidRPr="00624D2B">
        <w:rPr>
          <w:rFonts w:ascii="Times New Roman" w:hAnsi="Times New Roman"/>
          <w:sz w:val="24"/>
          <w:szCs w:val="24"/>
        </w:rPr>
        <w:t>30</w:t>
      </w:r>
      <w:r w:rsidR="006448CD">
        <w:rPr>
          <w:rFonts w:ascii="Times New Roman" w:hAnsi="Times New Roman"/>
          <w:sz w:val="24"/>
          <w:szCs w:val="24"/>
        </w:rPr>
        <w:t xml:space="preserve"> до 135 мм или </w:t>
      </w:r>
      <w:r w:rsidR="0057081F">
        <w:rPr>
          <w:rFonts w:ascii="Times New Roman" w:hAnsi="Times New Roman"/>
          <w:sz w:val="24"/>
          <w:szCs w:val="24"/>
        </w:rPr>
        <w:t xml:space="preserve">от </w:t>
      </w:r>
      <w:r w:rsidR="00680E33">
        <w:rPr>
          <w:rFonts w:ascii="Times New Roman" w:hAnsi="Times New Roman"/>
          <w:sz w:val="24"/>
          <w:szCs w:val="24"/>
        </w:rPr>
        <w:t>130</w:t>
      </w:r>
      <w:r w:rsidR="0057081F">
        <w:rPr>
          <w:rFonts w:ascii="Times New Roman" w:hAnsi="Times New Roman"/>
          <w:sz w:val="24"/>
          <w:szCs w:val="24"/>
        </w:rPr>
        <w:t xml:space="preserve"> до </w:t>
      </w:r>
      <w:r w:rsidR="00680E33">
        <w:rPr>
          <w:rFonts w:ascii="Times New Roman" w:hAnsi="Times New Roman"/>
          <w:sz w:val="24"/>
          <w:szCs w:val="24"/>
        </w:rPr>
        <w:t>320 мм</w:t>
      </w:r>
      <w:r w:rsidR="0057081F">
        <w:rPr>
          <w:rFonts w:ascii="Times New Roman" w:hAnsi="Times New Roman"/>
          <w:sz w:val="24"/>
          <w:szCs w:val="24"/>
        </w:rPr>
        <w:t>.</w:t>
      </w:r>
    </w:p>
    <w:p w:rsidR="0057081F" w:rsidRDefault="0057081F" w:rsidP="0057081F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83709C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Под </w:t>
      </w:r>
      <w:r w:rsidRPr="00C278C2">
        <w:rPr>
          <w:rFonts w:ascii="Times New Roman" w:hAnsi="Times New Roman"/>
          <w:sz w:val="24"/>
          <w:szCs w:val="24"/>
        </w:rPr>
        <w:t xml:space="preserve">заказ возможно изготовление </w:t>
      </w:r>
      <w:r>
        <w:rPr>
          <w:rFonts w:ascii="Times New Roman" w:hAnsi="Times New Roman"/>
          <w:sz w:val="24"/>
          <w:szCs w:val="24"/>
        </w:rPr>
        <w:t>струбцины</w:t>
      </w:r>
      <w:r w:rsidRPr="00C278C2">
        <w:rPr>
          <w:rFonts w:ascii="Times New Roman" w:hAnsi="Times New Roman"/>
          <w:sz w:val="24"/>
          <w:szCs w:val="24"/>
        </w:rPr>
        <w:t xml:space="preserve"> иного размера</w:t>
      </w:r>
      <w:r>
        <w:rPr>
          <w:rFonts w:ascii="Times New Roman" w:hAnsi="Times New Roman"/>
          <w:sz w:val="24"/>
          <w:szCs w:val="24"/>
        </w:rPr>
        <w:t xml:space="preserve"> в зависимости от </w:t>
      </w:r>
      <w:r w:rsidRPr="00C278C2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>. При этом изменяемыми (по желанию клиента) могут быть размеры (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57081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 w:rsidRPr="0057081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C</w:t>
      </w:r>
      <w:r w:rsidRPr="0057081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), указанные на рисунке (Рис.4).</w:t>
      </w:r>
    </w:p>
    <w:p w:rsidR="0057081F" w:rsidRDefault="0057081F" w:rsidP="0057081F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44207" cy="1440000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20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81F" w:rsidRDefault="0057081F" w:rsidP="0057081F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  <w:r w:rsidRPr="0057081F">
        <w:rPr>
          <w:rFonts w:ascii="Times New Roman" w:hAnsi="Times New Roman"/>
          <w:b/>
          <w:sz w:val="24"/>
          <w:szCs w:val="24"/>
        </w:rPr>
        <w:t>Рис. 4</w:t>
      </w:r>
      <w:r>
        <w:rPr>
          <w:rFonts w:ascii="Times New Roman" w:hAnsi="Times New Roman"/>
          <w:sz w:val="24"/>
          <w:szCs w:val="24"/>
        </w:rPr>
        <w:t xml:space="preserve">. Изменяемые параметры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струбцины мод. </w:t>
      </w:r>
      <w:r w:rsidRPr="00624D2B">
        <w:rPr>
          <w:rStyle w:val="a4"/>
          <w:rFonts w:ascii="Times New Roman" w:hAnsi="Times New Roman"/>
          <w:b w:val="0"/>
          <w:bCs w:val="0"/>
          <w:sz w:val="24"/>
          <w:szCs w:val="24"/>
        </w:rPr>
        <w:t>«</w:t>
      </w:r>
      <w:r w:rsidRPr="00624D2B">
        <w:rPr>
          <w:rFonts w:ascii="Times New Roman" w:hAnsi="Times New Roman"/>
          <w:sz w:val="24"/>
          <w:szCs w:val="24"/>
        </w:rPr>
        <w:t>ПОСТ V-ТАВР</w:t>
      </w:r>
      <w:r w:rsidRPr="00624D2B">
        <w:rPr>
          <w:rStyle w:val="a4"/>
          <w:rFonts w:ascii="Times New Roman" w:hAnsi="Times New Roman"/>
          <w:b w:val="0"/>
          <w:bCs w:val="0"/>
          <w:sz w:val="24"/>
          <w:szCs w:val="24"/>
        </w:rPr>
        <w:t>»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, исполняемой под заказ.</w:t>
      </w:r>
    </w:p>
    <w:p w:rsidR="00680E33" w:rsidRDefault="00680E33" w:rsidP="00300AC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300AC7" w:rsidRDefault="00624D2B" w:rsidP="00300AC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624D2B">
        <w:rPr>
          <w:rFonts w:ascii="Times New Roman" w:hAnsi="Times New Roman"/>
          <w:sz w:val="24"/>
          <w:szCs w:val="24"/>
        </w:rPr>
        <w:t>Для подгонки по необходимому размеру балки надо развести захваты струбцины на расстояние, соответствующее ширине основания тавра, с помощью соединительной резьбовой шпильки с воротком, а затем свести захваты до упора и при необходимости зажать с усилием.</w:t>
      </w:r>
    </w:p>
    <w:p w:rsidR="00300AC7" w:rsidRPr="00300AC7" w:rsidRDefault="00300AC7" w:rsidP="00300AC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EB363C">
        <w:rPr>
          <w:rFonts w:ascii="Times New Roman" w:hAnsi="Times New Roman"/>
          <w:color w:val="000000"/>
          <w:sz w:val="24"/>
          <w:szCs w:val="24"/>
        </w:rPr>
        <w:lastRenderedPageBreak/>
        <w:t>Прочность и эксплуатационные характеристики соответствуют требованиям стандарта EN 795 «Индивидуальные средства защиты от падения с высоты. Анкерные устройства».</w:t>
      </w:r>
    </w:p>
    <w:p w:rsidR="00B42CCB" w:rsidRDefault="00B42CCB" w:rsidP="00B42CCB">
      <w:pPr>
        <w:pStyle w:val="a6"/>
        <w:ind w:left="284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>Основные технические характеристики струбцины «</w:t>
      </w:r>
      <w:r w:rsidRPr="00624D2B">
        <w:rPr>
          <w:rFonts w:ascii="Times New Roman" w:hAnsi="Times New Roman"/>
          <w:sz w:val="24"/>
          <w:szCs w:val="24"/>
        </w:rPr>
        <w:t>ПОСТ V-ТАВР</w:t>
      </w:r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>» приведены в таблице (Табл.</w:t>
      </w:r>
      <w:r w:rsidR="00DD3799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1</w:t>
      </w:r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>).</w:t>
      </w:r>
    </w:p>
    <w:p w:rsidR="00B42CCB" w:rsidRDefault="00B42CCB" w:rsidP="00B42CCB">
      <w:pPr>
        <w:pStyle w:val="a6"/>
        <w:ind w:left="284"/>
        <w:jc w:val="right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BA556E">
        <w:rPr>
          <w:rStyle w:val="a8"/>
          <w:rFonts w:ascii="Times New Roman" w:hAnsi="Times New Roman"/>
          <w:b/>
          <w:color w:val="auto"/>
          <w:sz w:val="24"/>
          <w:szCs w:val="24"/>
          <w:u w:val="none"/>
        </w:rPr>
        <w:t xml:space="preserve">Таблица </w:t>
      </w:r>
      <w:r w:rsidR="00DD3799">
        <w:rPr>
          <w:rStyle w:val="a8"/>
          <w:rFonts w:ascii="Times New Roman" w:hAnsi="Times New Roman"/>
          <w:b/>
          <w:color w:val="auto"/>
          <w:sz w:val="24"/>
          <w:szCs w:val="24"/>
          <w:u w:val="none"/>
        </w:rPr>
        <w:t>1</w:t>
      </w:r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>.</w:t>
      </w:r>
    </w:p>
    <w:tbl>
      <w:tblPr>
        <w:tblStyle w:val="ab"/>
        <w:tblW w:w="0" w:type="auto"/>
        <w:tblLook w:val="04A0"/>
      </w:tblPr>
      <w:tblGrid>
        <w:gridCol w:w="8598"/>
        <w:gridCol w:w="1596"/>
      </w:tblGrid>
      <w:tr w:rsidR="00B42CCB" w:rsidRPr="00BA556E" w:rsidTr="00DD3799">
        <w:tc>
          <w:tcPr>
            <w:tcW w:w="8598" w:type="dxa"/>
            <w:tcMar>
              <w:left w:w="28" w:type="dxa"/>
              <w:right w:w="28" w:type="dxa"/>
            </w:tcMar>
          </w:tcPr>
          <w:p w:rsidR="00B42CCB" w:rsidRPr="00BA556E" w:rsidRDefault="00B42CCB" w:rsidP="00956BC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параметр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B42CCB" w:rsidRPr="00BA556E" w:rsidRDefault="00B42CCB" w:rsidP="00956BC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</w:t>
            </w:r>
          </w:p>
        </w:tc>
      </w:tr>
      <w:tr w:rsidR="00B42CCB" w:rsidRPr="00BA556E" w:rsidTr="00DD3799">
        <w:tc>
          <w:tcPr>
            <w:tcW w:w="8598" w:type="dxa"/>
            <w:tcMar>
              <w:left w:w="28" w:type="dxa"/>
              <w:right w:w="28" w:type="dxa"/>
            </w:tcMar>
          </w:tcPr>
          <w:p w:rsidR="00B42CCB" w:rsidRPr="00BA556E" w:rsidRDefault="00B42CCB" w:rsidP="00956BC8">
            <w:pPr>
              <w:pStyle w:val="a6"/>
              <w:jc w:val="both"/>
              <w:rPr>
                <w:rFonts w:ascii="Times New Roman" w:hAnsi="Times New Roman"/>
              </w:rPr>
            </w:pPr>
            <w:r w:rsidRPr="00BA556E">
              <w:rPr>
                <w:rFonts w:ascii="Times New Roman" w:hAnsi="Times New Roman"/>
              </w:rPr>
              <w:t>Максимальная рабочая нагрузка при максимальном размере балки (</w:t>
            </w:r>
            <w:r w:rsidRPr="0083709C">
              <w:rPr>
                <w:rFonts w:ascii="Times New Roman" w:hAnsi="Times New Roman"/>
                <w:i/>
                <w:lang w:val="en-US"/>
              </w:rPr>
              <w:t>Working</w:t>
            </w:r>
            <w:r w:rsidRPr="0083709C">
              <w:rPr>
                <w:rFonts w:ascii="Times New Roman" w:hAnsi="Times New Roman"/>
                <w:i/>
              </w:rPr>
              <w:t xml:space="preserve"> </w:t>
            </w:r>
            <w:r w:rsidRPr="0083709C">
              <w:rPr>
                <w:rFonts w:ascii="Times New Roman" w:hAnsi="Times New Roman"/>
                <w:i/>
                <w:lang w:val="en-US"/>
              </w:rPr>
              <w:t>Load</w:t>
            </w:r>
            <w:r w:rsidRPr="0083709C">
              <w:rPr>
                <w:rFonts w:ascii="Times New Roman" w:hAnsi="Times New Roman"/>
                <w:i/>
              </w:rPr>
              <w:t xml:space="preserve"> </w:t>
            </w:r>
            <w:r w:rsidRPr="0083709C">
              <w:rPr>
                <w:rFonts w:ascii="Times New Roman" w:hAnsi="Times New Roman"/>
                <w:i/>
                <w:lang w:val="en-US"/>
              </w:rPr>
              <w:t>Limit</w:t>
            </w:r>
            <w:r w:rsidRPr="0083709C">
              <w:rPr>
                <w:rFonts w:ascii="Times New Roman" w:hAnsi="Times New Roman"/>
                <w:i/>
              </w:rPr>
              <w:t xml:space="preserve"> – </w:t>
            </w:r>
            <w:r w:rsidRPr="0083709C">
              <w:rPr>
                <w:rFonts w:ascii="Times New Roman" w:hAnsi="Times New Roman"/>
                <w:i/>
                <w:lang w:val="en-US"/>
              </w:rPr>
              <w:t>WLL</w:t>
            </w:r>
            <w:r w:rsidRPr="0083709C">
              <w:rPr>
                <w:rFonts w:ascii="Times New Roman" w:hAnsi="Times New Roman"/>
                <w:i/>
              </w:rPr>
              <w:t xml:space="preserve">), </w:t>
            </w:r>
            <w:r w:rsidRPr="0083709C">
              <w:rPr>
                <w:rFonts w:ascii="Times New Roman" w:hAnsi="Times New Roman"/>
              </w:rPr>
              <w:t>кН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B42CCB" w:rsidRPr="00BA556E" w:rsidRDefault="00B42CCB" w:rsidP="00956BC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B42CCB" w:rsidRPr="00BA556E" w:rsidTr="00DD3799">
        <w:tc>
          <w:tcPr>
            <w:tcW w:w="8598" w:type="dxa"/>
            <w:tcMar>
              <w:left w:w="28" w:type="dxa"/>
              <w:right w:w="28" w:type="dxa"/>
            </w:tcMar>
          </w:tcPr>
          <w:p w:rsidR="00DD3799" w:rsidRDefault="00B42CCB" w:rsidP="00956BC8">
            <w:pPr>
              <w:pStyle w:val="a6"/>
              <w:jc w:val="both"/>
              <w:rPr>
                <w:rFonts w:ascii="Times New Roman" w:hAnsi="Times New Roman"/>
              </w:rPr>
            </w:pPr>
            <w:r w:rsidRPr="00BA556E">
              <w:rPr>
                <w:rFonts w:ascii="Times New Roman" w:hAnsi="Times New Roman"/>
              </w:rPr>
              <w:t>Диапазон использования</w:t>
            </w:r>
            <w:r>
              <w:rPr>
                <w:rFonts w:ascii="Times New Roman" w:hAnsi="Times New Roman"/>
              </w:rPr>
              <w:t xml:space="preserve"> с балками, имеющими основание в пределах, </w:t>
            </w:r>
            <w:r w:rsidR="00DD3799">
              <w:rPr>
                <w:rFonts w:ascii="Times New Roman" w:hAnsi="Times New Roman"/>
              </w:rPr>
              <w:t>в том числе:</w:t>
            </w:r>
          </w:p>
          <w:p w:rsidR="00B42CCB" w:rsidRDefault="008B1BBA" w:rsidP="00DD379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1</w:t>
            </w:r>
            <w:r w:rsidR="00DD3799">
              <w:rPr>
                <w:rFonts w:ascii="Times New Roman" w:hAnsi="Times New Roman"/>
              </w:rPr>
              <w:t xml:space="preserve">, </w:t>
            </w:r>
            <w:r w:rsidR="00B42CCB">
              <w:rPr>
                <w:rFonts w:ascii="Times New Roman" w:hAnsi="Times New Roman"/>
              </w:rPr>
              <w:t>мм</w:t>
            </w:r>
          </w:p>
          <w:p w:rsidR="00DD3799" w:rsidRPr="00BA556E" w:rsidRDefault="008B1BBA" w:rsidP="00DD379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</w:t>
            </w:r>
            <w:r w:rsidR="00DD3799">
              <w:rPr>
                <w:rFonts w:ascii="Times New Roman" w:hAnsi="Times New Roman"/>
              </w:rPr>
              <w:t>, мм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DD3799" w:rsidRDefault="00DD3799" w:rsidP="00B42CC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42CCB" w:rsidRDefault="001F1A24" w:rsidP="00DD379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30-135</w:t>
            </w:r>
          </w:p>
          <w:p w:rsidR="00DD3799" w:rsidRPr="00BA556E" w:rsidRDefault="001F1A24" w:rsidP="00DD379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130-320</w:t>
            </w:r>
          </w:p>
        </w:tc>
      </w:tr>
      <w:tr w:rsidR="00B42CCB" w:rsidRPr="00BA556E" w:rsidTr="00DD3799">
        <w:tc>
          <w:tcPr>
            <w:tcW w:w="8598" w:type="dxa"/>
            <w:tcMar>
              <w:left w:w="28" w:type="dxa"/>
              <w:right w:w="28" w:type="dxa"/>
            </w:tcMar>
          </w:tcPr>
          <w:p w:rsidR="00B42CCB" w:rsidRPr="00BA556E" w:rsidRDefault="00B42CCB" w:rsidP="00B42CCB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Вес, кг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B42CCB" w:rsidRPr="00BA556E" w:rsidRDefault="00B42CCB" w:rsidP="00956BC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  <w:r w:rsidR="001F1A24">
              <w:rPr>
                <w:rFonts w:ascii="Times New Roman" w:hAnsi="Times New Roman"/>
              </w:rPr>
              <w:t>/3,5</w:t>
            </w:r>
          </w:p>
        </w:tc>
      </w:tr>
    </w:tbl>
    <w:p w:rsidR="00B42CCB" w:rsidRDefault="00B42CCB" w:rsidP="00B42CCB">
      <w:pPr>
        <w:pStyle w:val="a6"/>
        <w:ind w:left="284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</w:p>
    <w:p w:rsidR="00B42CCB" w:rsidRDefault="00B42CCB" w:rsidP="00DD3799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>Габаритные и изменяемые размеры струбцины «</w:t>
      </w:r>
      <w:r w:rsidR="00702941" w:rsidRPr="00624D2B">
        <w:rPr>
          <w:rFonts w:ascii="Times New Roman" w:hAnsi="Times New Roman"/>
          <w:sz w:val="24"/>
          <w:szCs w:val="24"/>
        </w:rPr>
        <w:t>ПОСТ V-ТАВР</w:t>
      </w:r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» </w:t>
      </w:r>
      <w:r w:rsidR="00DD3799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в зависимости от исполнения представлены в таблице (Табл.2</w:t>
      </w:r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>).</w:t>
      </w:r>
    </w:p>
    <w:p w:rsidR="00702941" w:rsidRDefault="00DD3799" w:rsidP="00DD3799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b"/>
        <w:tblW w:w="0" w:type="auto"/>
        <w:tblLook w:val="04A0"/>
      </w:tblPr>
      <w:tblGrid>
        <w:gridCol w:w="1980"/>
        <w:gridCol w:w="1488"/>
        <w:gridCol w:w="1488"/>
        <w:gridCol w:w="1488"/>
        <w:gridCol w:w="1489"/>
        <w:gridCol w:w="2261"/>
      </w:tblGrid>
      <w:tr w:rsidR="002C293B" w:rsidRPr="002C293B" w:rsidTr="002C293B">
        <w:tc>
          <w:tcPr>
            <w:tcW w:w="19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293B" w:rsidRPr="002C293B" w:rsidRDefault="002C293B" w:rsidP="002C293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5953" w:type="dxa"/>
            <w:gridSpan w:val="4"/>
            <w:tcMar>
              <w:left w:w="28" w:type="dxa"/>
              <w:right w:w="28" w:type="dxa"/>
            </w:tcMar>
            <w:vAlign w:val="center"/>
          </w:tcPr>
          <w:p w:rsidR="002C293B" w:rsidRPr="002C293B" w:rsidRDefault="002C293B" w:rsidP="002C293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Габаритные размеры, мм</w:t>
            </w:r>
          </w:p>
        </w:tc>
        <w:tc>
          <w:tcPr>
            <w:tcW w:w="22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293B" w:rsidRPr="002C293B" w:rsidRDefault="00293646" w:rsidP="002C293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Диапазон изменяемых размеров, мм</w:t>
            </w:r>
          </w:p>
        </w:tc>
      </w:tr>
      <w:tr w:rsidR="002C293B" w:rsidRPr="002C293B" w:rsidTr="002C293B">
        <w:tc>
          <w:tcPr>
            <w:tcW w:w="1980" w:type="dxa"/>
            <w:vMerge/>
            <w:tcMar>
              <w:left w:w="28" w:type="dxa"/>
              <w:right w:w="28" w:type="dxa"/>
            </w:tcMar>
            <w:vAlign w:val="center"/>
          </w:tcPr>
          <w:p w:rsidR="002C293B" w:rsidRPr="002C293B" w:rsidRDefault="002C293B" w:rsidP="002C293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  <w:vAlign w:val="center"/>
          </w:tcPr>
          <w:p w:rsidR="002C293B" w:rsidRPr="002C293B" w:rsidRDefault="002C293B" w:rsidP="002C293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</w:t>
            </w:r>
          </w:p>
        </w:tc>
        <w:tc>
          <w:tcPr>
            <w:tcW w:w="1488" w:type="dxa"/>
            <w:tcMar>
              <w:left w:w="28" w:type="dxa"/>
              <w:right w:w="28" w:type="dxa"/>
            </w:tcMar>
            <w:vAlign w:val="center"/>
          </w:tcPr>
          <w:p w:rsidR="002C293B" w:rsidRPr="002C293B" w:rsidRDefault="002C293B" w:rsidP="002C293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Ширина </w:t>
            </w:r>
          </w:p>
        </w:tc>
        <w:tc>
          <w:tcPr>
            <w:tcW w:w="1488" w:type="dxa"/>
            <w:tcMar>
              <w:left w:w="28" w:type="dxa"/>
              <w:right w:w="28" w:type="dxa"/>
            </w:tcMar>
            <w:vAlign w:val="center"/>
          </w:tcPr>
          <w:p w:rsidR="002C293B" w:rsidRPr="002C293B" w:rsidRDefault="002C293B" w:rsidP="002C293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Высота  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  <w:vAlign w:val="center"/>
          </w:tcPr>
          <w:p w:rsidR="002C293B" w:rsidRPr="002C293B" w:rsidRDefault="00293646" w:rsidP="002C293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губки</w:t>
            </w:r>
          </w:p>
        </w:tc>
        <w:tc>
          <w:tcPr>
            <w:tcW w:w="2261" w:type="dxa"/>
            <w:vMerge/>
            <w:tcMar>
              <w:left w:w="28" w:type="dxa"/>
              <w:right w:w="28" w:type="dxa"/>
            </w:tcMar>
            <w:vAlign w:val="center"/>
          </w:tcPr>
          <w:p w:rsidR="002C293B" w:rsidRPr="002C293B" w:rsidRDefault="002C293B" w:rsidP="002C293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B1BBA" w:rsidRPr="002C293B" w:rsidTr="002C293B">
        <w:tc>
          <w:tcPr>
            <w:tcW w:w="1980" w:type="dxa"/>
            <w:tcMar>
              <w:left w:w="28" w:type="dxa"/>
              <w:right w:w="28" w:type="dxa"/>
            </w:tcMar>
          </w:tcPr>
          <w:p w:rsidR="008B1BBA" w:rsidRPr="002C293B" w:rsidRDefault="008B1BBA" w:rsidP="008B1BB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Исп. 1 </w:t>
            </w: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8B1BBA" w:rsidRPr="002C293B" w:rsidRDefault="008B1BBA" w:rsidP="00AB29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8B1BBA" w:rsidRPr="002C293B" w:rsidRDefault="008B1BBA" w:rsidP="00AB29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8B1BBA" w:rsidRPr="002C293B" w:rsidRDefault="008B1BBA" w:rsidP="00AB29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8B1BBA" w:rsidRPr="002C293B" w:rsidRDefault="008B1BBA" w:rsidP="00AB29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61" w:type="dxa"/>
            <w:tcMar>
              <w:left w:w="28" w:type="dxa"/>
              <w:right w:w="28" w:type="dxa"/>
            </w:tcMar>
          </w:tcPr>
          <w:p w:rsidR="008B1BBA" w:rsidRPr="002C293B" w:rsidRDefault="008B1BBA" w:rsidP="00AB29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30-135</w:t>
            </w:r>
          </w:p>
        </w:tc>
      </w:tr>
      <w:tr w:rsidR="008B1BBA" w:rsidRPr="002C293B" w:rsidTr="002C293B">
        <w:tc>
          <w:tcPr>
            <w:tcW w:w="1980" w:type="dxa"/>
            <w:tcMar>
              <w:left w:w="28" w:type="dxa"/>
              <w:right w:w="28" w:type="dxa"/>
            </w:tcMar>
          </w:tcPr>
          <w:p w:rsidR="008B1BBA" w:rsidRPr="002C293B" w:rsidRDefault="008B1BBA" w:rsidP="008B1BB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Исп. 2 </w:t>
            </w: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8B1BBA" w:rsidRPr="002C293B" w:rsidRDefault="008B1BBA" w:rsidP="009A60A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8B1BBA" w:rsidRPr="002C293B" w:rsidRDefault="008B1BBA" w:rsidP="009A60A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8B1BBA" w:rsidRPr="002C293B" w:rsidRDefault="008B1BBA" w:rsidP="009A60A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8B1BBA" w:rsidRPr="002C293B" w:rsidRDefault="008B1BBA" w:rsidP="009A60A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61" w:type="dxa"/>
            <w:tcMar>
              <w:left w:w="28" w:type="dxa"/>
              <w:right w:w="28" w:type="dxa"/>
            </w:tcMar>
          </w:tcPr>
          <w:p w:rsidR="008B1BBA" w:rsidRPr="002C293B" w:rsidRDefault="008B1BBA" w:rsidP="009A60A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130-320</w:t>
            </w:r>
          </w:p>
        </w:tc>
      </w:tr>
    </w:tbl>
    <w:p w:rsidR="00624D2B" w:rsidRPr="00457B11" w:rsidRDefault="00624D2B" w:rsidP="00C278C2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E1556B" w:rsidRDefault="008B1BBA" w:rsidP="008B1BBA">
      <w:pPr>
        <w:pStyle w:val="a6"/>
        <w:numPr>
          <w:ilvl w:val="2"/>
          <w:numId w:val="4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556B" w:rsidRPr="00E1556B">
        <w:rPr>
          <w:rFonts w:ascii="Times New Roman" w:hAnsi="Times New Roman"/>
          <w:sz w:val="24"/>
          <w:szCs w:val="24"/>
        </w:rPr>
        <w:t>Анкерный узел крепления «Струбцина ПОСТ-РАМКА»</w:t>
      </w:r>
      <w:r w:rsidR="00E42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функционально аналогичен </w:t>
      </w:r>
      <w:r w:rsidR="00E60C9E">
        <w:rPr>
          <w:rFonts w:ascii="Times New Roman" w:hAnsi="Times New Roman"/>
          <w:sz w:val="24"/>
          <w:szCs w:val="24"/>
        </w:rPr>
        <w:t xml:space="preserve">предыдущему, и </w:t>
      </w:r>
      <w:proofErr w:type="spellStart"/>
      <w:r>
        <w:rPr>
          <w:rFonts w:ascii="Times New Roman" w:hAnsi="Times New Roman"/>
          <w:sz w:val="24"/>
          <w:szCs w:val="24"/>
        </w:rPr>
        <w:t>так-же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42AD5">
        <w:rPr>
          <w:rFonts w:ascii="Times New Roman" w:hAnsi="Times New Roman"/>
          <w:sz w:val="24"/>
          <w:szCs w:val="24"/>
        </w:rPr>
        <w:t>представляет собой б</w:t>
      </w:r>
      <w:r w:rsidR="00E60C9E">
        <w:rPr>
          <w:rFonts w:ascii="Times New Roman" w:hAnsi="Times New Roman"/>
          <w:sz w:val="24"/>
          <w:szCs w:val="24"/>
        </w:rPr>
        <w:t>алочный зажим</w:t>
      </w:r>
      <w:r w:rsidR="00E42AD5">
        <w:rPr>
          <w:rFonts w:ascii="Times New Roman" w:hAnsi="Times New Roman"/>
          <w:sz w:val="24"/>
          <w:szCs w:val="24"/>
        </w:rPr>
        <w:t xml:space="preserve">, являющийся </w:t>
      </w:r>
      <w:r w:rsidR="00E1556B" w:rsidRPr="00E42AD5">
        <w:rPr>
          <w:rFonts w:ascii="Times New Roman" w:hAnsi="Times New Roman"/>
          <w:sz w:val="24"/>
          <w:szCs w:val="24"/>
        </w:rPr>
        <w:t>подвижной (переносной) анкерной точкой крепления и страховки для установки на стандартный балочный металл</w:t>
      </w:r>
      <w:r w:rsidR="00E42AD5">
        <w:rPr>
          <w:rFonts w:ascii="Times New Roman" w:hAnsi="Times New Roman"/>
          <w:sz w:val="24"/>
          <w:szCs w:val="24"/>
        </w:rPr>
        <w:t xml:space="preserve">ический </w:t>
      </w:r>
      <w:r w:rsidR="00E1556B" w:rsidRPr="00E42AD5">
        <w:rPr>
          <w:rFonts w:ascii="Times New Roman" w:hAnsi="Times New Roman"/>
          <w:sz w:val="24"/>
          <w:szCs w:val="24"/>
        </w:rPr>
        <w:t xml:space="preserve">профиль </w:t>
      </w:r>
      <w:r w:rsidR="00E42AD5">
        <w:rPr>
          <w:rFonts w:ascii="Times New Roman" w:hAnsi="Times New Roman"/>
          <w:sz w:val="24"/>
          <w:szCs w:val="24"/>
        </w:rPr>
        <w:t>(</w:t>
      </w:r>
      <w:r w:rsidR="00E1556B" w:rsidRPr="00E42AD5">
        <w:rPr>
          <w:rFonts w:ascii="Times New Roman" w:hAnsi="Times New Roman"/>
          <w:sz w:val="24"/>
          <w:szCs w:val="24"/>
        </w:rPr>
        <w:t>тавр или двутавр</w:t>
      </w:r>
      <w:r w:rsidR="00E42AD5">
        <w:rPr>
          <w:rFonts w:ascii="Times New Roman" w:hAnsi="Times New Roman"/>
          <w:sz w:val="24"/>
          <w:szCs w:val="24"/>
        </w:rPr>
        <w:t>)</w:t>
      </w:r>
      <w:r w:rsidR="00E1556B" w:rsidRPr="00E42AD5">
        <w:rPr>
          <w:rFonts w:ascii="Times New Roman" w:hAnsi="Times New Roman"/>
          <w:sz w:val="24"/>
          <w:szCs w:val="24"/>
        </w:rPr>
        <w:t>.</w:t>
      </w:r>
    </w:p>
    <w:p w:rsidR="008B1BBA" w:rsidRPr="00E42AD5" w:rsidRDefault="00E42AD5" w:rsidP="00E60C9E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Струбцина </w:t>
      </w:r>
      <w:r w:rsidR="00A574CC">
        <w:rPr>
          <w:rFonts w:ascii="Times New Roman" w:hAnsi="Times New Roman"/>
          <w:sz w:val="24"/>
          <w:szCs w:val="24"/>
        </w:rPr>
        <w:t xml:space="preserve">состоит из двух подвижных ответных частей, которые соединены между собой парой шпилек, на нижней из которых смонтирована присоединительная серьга. Обе части в верхней части имеют </w:t>
      </w:r>
      <w:r w:rsidR="00E60C9E">
        <w:rPr>
          <w:rFonts w:ascii="Times New Roman" w:hAnsi="Times New Roman"/>
          <w:sz w:val="24"/>
          <w:szCs w:val="24"/>
        </w:rPr>
        <w:t xml:space="preserve">характерные </w:t>
      </w:r>
      <w:r w:rsidR="00A574CC">
        <w:rPr>
          <w:rFonts w:ascii="Times New Roman" w:hAnsi="Times New Roman"/>
          <w:sz w:val="24"/>
          <w:szCs w:val="24"/>
        </w:rPr>
        <w:t xml:space="preserve">выступы, предназначенные для заведения за основание балки. Расстояния сведения/разведения половин зажима </w:t>
      </w:r>
      <w:r w:rsidR="00457B11">
        <w:rPr>
          <w:rFonts w:ascii="Times New Roman" w:hAnsi="Times New Roman"/>
          <w:sz w:val="24"/>
          <w:szCs w:val="24"/>
        </w:rPr>
        <w:t>определя</w:t>
      </w:r>
      <w:r w:rsidR="00A574CC">
        <w:rPr>
          <w:rFonts w:ascii="Times New Roman" w:hAnsi="Times New Roman"/>
          <w:sz w:val="24"/>
          <w:szCs w:val="24"/>
        </w:rPr>
        <w:t>ются длиной шпилек с резьбой, при этом после выставления половин на требуемую ширину, они фиксируются с помощью гаек (Рис.</w:t>
      </w:r>
      <w:r w:rsidR="00AB7073">
        <w:rPr>
          <w:rFonts w:ascii="Times New Roman" w:hAnsi="Times New Roman"/>
          <w:sz w:val="24"/>
          <w:szCs w:val="24"/>
        </w:rPr>
        <w:t>5</w:t>
      </w:r>
      <w:r w:rsidR="00A574CC">
        <w:rPr>
          <w:rFonts w:ascii="Times New Roman" w:hAnsi="Times New Roman"/>
          <w:sz w:val="24"/>
          <w:szCs w:val="24"/>
        </w:rPr>
        <w:t>).</w:t>
      </w:r>
    </w:p>
    <w:p w:rsidR="00E42AD5" w:rsidRPr="00E42AD5" w:rsidRDefault="00E42AD5" w:rsidP="00E60C9E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</w:p>
    <w:p w:rsidR="00E42AD5" w:rsidRDefault="00A574CC" w:rsidP="00AE2E9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26785" cy="1620000"/>
            <wp:effectExtent l="0" t="0" r="698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_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8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D5" w:rsidRDefault="00AB7073" w:rsidP="00AE2E9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5</w:t>
      </w:r>
      <w:r w:rsidR="00E42AD5">
        <w:rPr>
          <w:rFonts w:ascii="Times New Roman" w:hAnsi="Times New Roman"/>
          <w:sz w:val="24"/>
          <w:szCs w:val="24"/>
        </w:rPr>
        <w:t xml:space="preserve">. </w:t>
      </w:r>
      <w:r w:rsidR="00E42AD5" w:rsidRPr="00E1556B">
        <w:rPr>
          <w:rFonts w:ascii="Times New Roman" w:hAnsi="Times New Roman"/>
          <w:sz w:val="24"/>
          <w:szCs w:val="24"/>
        </w:rPr>
        <w:t>Струбцина</w:t>
      </w:r>
      <w:r w:rsidR="00E42AD5">
        <w:rPr>
          <w:rFonts w:ascii="Times New Roman" w:hAnsi="Times New Roman"/>
          <w:sz w:val="24"/>
          <w:szCs w:val="24"/>
        </w:rPr>
        <w:t xml:space="preserve"> мод.</w:t>
      </w:r>
      <w:r w:rsidR="00E42AD5" w:rsidRPr="00E1556B">
        <w:rPr>
          <w:rFonts w:ascii="Times New Roman" w:hAnsi="Times New Roman"/>
          <w:sz w:val="24"/>
          <w:szCs w:val="24"/>
        </w:rPr>
        <w:t xml:space="preserve"> </w:t>
      </w:r>
      <w:r w:rsidR="00E42AD5">
        <w:rPr>
          <w:rFonts w:ascii="Times New Roman" w:hAnsi="Times New Roman"/>
          <w:sz w:val="24"/>
          <w:szCs w:val="24"/>
        </w:rPr>
        <w:t>«</w:t>
      </w:r>
      <w:r w:rsidR="00E42AD5" w:rsidRPr="00E1556B">
        <w:rPr>
          <w:rFonts w:ascii="Times New Roman" w:hAnsi="Times New Roman"/>
          <w:sz w:val="24"/>
          <w:szCs w:val="24"/>
        </w:rPr>
        <w:t>ПОСТ-РАМКА</w:t>
      </w:r>
      <w:r w:rsidR="00E42AD5">
        <w:rPr>
          <w:rFonts w:ascii="Times New Roman" w:hAnsi="Times New Roman"/>
          <w:sz w:val="24"/>
          <w:szCs w:val="24"/>
        </w:rPr>
        <w:t>»</w:t>
      </w:r>
      <w:r w:rsidR="008B1BBA">
        <w:rPr>
          <w:rFonts w:ascii="Times New Roman" w:hAnsi="Times New Roman"/>
          <w:sz w:val="24"/>
          <w:szCs w:val="24"/>
        </w:rPr>
        <w:t>. В сведённом (слева) положении и разведённом (справа)</w:t>
      </w:r>
    </w:p>
    <w:p w:rsidR="00E42AD5" w:rsidRDefault="00E42AD5" w:rsidP="00E1556B">
      <w:pPr>
        <w:pStyle w:val="a6"/>
        <w:rPr>
          <w:rFonts w:ascii="Times New Roman" w:hAnsi="Times New Roman"/>
          <w:sz w:val="24"/>
          <w:szCs w:val="24"/>
        </w:rPr>
      </w:pPr>
    </w:p>
    <w:p w:rsidR="00E60C9E" w:rsidRDefault="00E60C9E" w:rsidP="00E60C9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Балочный зажим «</w:t>
      </w:r>
      <w:r w:rsidR="00E1556B" w:rsidRPr="00E1556B">
        <w:rPr>
          <w:rFonts w:ascii="Times New Roman" w:hAnsi="Times New Roman"/>
          <w:sz w:val="24"/>
          <w:szCs w:val="24"/>
        </w:rPr>
        <w:t>ПОСТ-РАМКА</w:t>
      </w:r>
      <w:r>
        <w:rPr>
          <w:rFonts w:ascii="Times New Roman" w:hAnsi="Times New Roman"/>
          <w:sz w:val="24"/>
          <w:szCs w:val="24"/>
        </w:rPr>
        <w:t xml:space="preserve">», как правило, используется для </w:t>
      </w:r>
      <w:r w:rsidR="00E1556B" w:rsidRPr="00E1556B">
        <w:rPr>
          <w:rFonts w:ascii="Times New Roman" w:hAnsi="Times New Roman"/>
          <w:sz w:val="24"/>
          <w:szCs w:val="24"/>
        </w:rPr>
        <w:t>передви</w:t>
      </w:r>
      <w:r>
        <w:rPr>
          <w:rFonts w:ascii="Times New Roman" w:hAnsi="Times New Roman"/>
          <w:sz w:val="24"/>
          <w:szCs w:val="24"/>
        </w:rPr>
        <w:t xml:space="preserve">жения </w:t>
      </w:r>
      <w:r w:rsidR="00E1556B" w:rsidRPr="00E1556B">
        <w:rPr>
          <w:rFonts w:ascii="Times New Roman" w:hAnsi="Times New Roman"/>
          <w:sz w:val="24"/>
          <w:szCs w:val="24"/>
        </w:rPr>
        <w:t>вдоль балки, на которую он установлен, тем самым обеспечивая безопасное передвижение пользователя по горизонтали вдоль траектории движения струбцины.</w:t>
      </w:r>
      <w:r>
        <w:rPr>
          <w:rFonts w:ascii="Times New Roman" w:hAnsi="Times New Roman"/>
          <w:sz w:val="24"/>
          <w:szCs w:val="24"/>
        </w:rPr>
        <w:t xml:space="preserve"> Но возможна и жесткая его фиксация.</w:t>
      </w:r>
    </w:p>
    <w:p w:rsidR="00D26112" w:rsidRDefault="00E60C9E" w:rsidP="00E60C9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Струбцина </w:t>
      </w:r>
      <w:r w:rsidR="00E1556B" w:rsidRPr="00E1556B">
        <w:rPr>
          <w:rFonts w:ascii="Times New Roman" w:hAnsi="Times New Roman"/>
          <w:sz w:val="24"/>
          <w:szCs w:val="24"/>
        </w:rPr>
        <w:t xml:space="preserve">может использоваться на таврах/двутаврах с шириной основания </w:t>
      </w:r>
      <w:r>
        <w:rPr>
          <w:rFonts w:ascii="Times New Roman" w:hAnsi="Times New Roman"/>
          <w:sz w:val="24"/>
          <w:szCs w:val="24"/>
        </w:rPr>
        <w:t>балки в диапазоне от 70 до 110 мм.</w:t>
      </w:r>
    </w:p>
    <w:p w:rsidR="00D26112" w:rsidRDefault="00D26112" w:rsidP="00E60C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4ABC">
        <w:rPr>
          <w:rFonts w:ascii="Times New Roman" w:hAnsi="Times New Roman"/>
          <w:color w:val="000000"/>
          <w:sz w:val="24"/>
          <w:szCs w:val="24"/>
        </w:rPr>
        <w:t>Прочность и эксплуатационные характеристики соответствуют требованиям стандарта EN 795 «Индивидуальные средства защиты от падения с высоты. Анкерные устройства».</w:t>
      </w:r>
    </w:p>
    <w:p w:rsidR="00E60C9E" w:rsidRDefault="00E60C9E" w:rsidP="00E60C9E">
      <w:pPr>
        <w:pStyle w:val="a6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>Основные технические характеристики</w:t>
      </w:r>
      <w:r w:rsidR="00AF58A2"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 и габаритные размеры</w:t>
      </w:r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 струбцины «</w:t>
      </w:r>
      <w:r w:rsidRPr="00624D2B">
        <w:rPr>
          <w:rFonts w:ascii="Times New Roman" w:hAnsi="Times New Roman"/>
          <w:sz w:val="24"/>
          <w:szCs w:val="24"/>
        </w:rPr>
        <w:t>ПОСТ</w:t>
      </w:r>
      <w:r>
        <w:rPr>
          <w:rFonts w:ascii="Times New Roman" w:hAnsi="Times New Roman"/>
          <w:sz w:val="24"/>
          <w:szCs w:val="24"/>
        </w:rPr>
        <w:t>-РАМКА</w:t>
      </w:r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>» приведены в таблице (Табл.</w:t>
      </w:r>
      <w:r w:rsidR="00AF58A2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3</w:t>
      </w:r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>).</w:t>
      </w:r>
    </w:p>
    <w:p w:rsidR="00E60C9E" w:rsidRDefault="00E60C9E" w:rsidP="00E60C9E">
      <w:pPr>
        <w:pStyle w:val="a6"/>
        <w:ind w:left="284"/>
        <w:jc w:val="right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BA556E">
        <w:rPr>
          <w:rStyle w:val="a8"/>
          <w:rFonts w:ascii="Times New Roman" w:hAnsi="Times New Roman"/>
          <w:b/>
          <w:color w:val="auto"/>
          <w:sz w:val="24"/>
          <w:szCs w:val="24"/>
          <w:u w:val="none"/>
        </w:rPr>
        <w:t xml:space="preserve">Таблица </w:t>
      </w:r>
      <w:r w:rsidR="00AF58A2">
        <w:rPr>
          <w:rStyle w:val="a8"/>
          <w:rFonts w:ascii="Times New Roman" w:hAnsi="Times New Roman"/>
          <w:b/>
          <w:color w:val="auto"/>
          <w:sz w:val="24"/>
          <w:szCs w:val="24"/>
          <w:u w:val="none"/>
        </w:rPr>
        <w:t>3</w:t>
      </w:r>
      <w:r>
        <w:rPr>
          <w:rStyle w:val="a8"/>
          <w:rFonts w:ascii="Times New Roman" w:hAnsi="Times New Roman"/>
          <w:color w:val="auto"/>
          <w:sz w:val="24"/>
          <w:szCs w:val="24"/>
          <w:u w:val="none"/>
        </w:rPr>
        <w:t>.</w:t>
      </w:r>
    </w:p>
    <w:tbl>
      <w:tblPr>
        <w:tblStyle w:val="ab"/>
        <w:tblW w:w="0" w:type="auto"/>
        <w:tblLook w:val="04A0"/>
      </w:tblPr>
      <w:tblGrid>
        <w:gridCol w:w="9067"/>
        <w:gridCol w:w="1127"/>
      </w:tblGrid>
      <w:tr w:rsidR="00E60C9E" w:rsidRPr="00BA556E" w:rsidTr="00956BC8">
        <w:tc>
          <w:tcPr>
            <w:tcW w:w="9067" w:type="dxa"/>
            <w:tcMar>
              <w:left w:w="28" w:type="dxa"/>
              <w:right w:w="28" w:type="dxa"/>
            </w:tcMar>
          </w:tcPr>
          <w:p w:rsidR="00E60C9E" w:rsidRPr="00BA556E" w:rsidRDefault="00E60C9E" w:rsidP="00956BC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параметр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</w:tcPr>
          <w:p w:rsidR="00E60C9E" w:rsidRPr="00BA556E" w:rsidRDefault="00E60C9E" w:rsidP="00956BC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</w:t>
            </w:r>
          </w:p>
        </w:tc>
      </w:tr>
      <w:tr w:rsidR="00E60C9E" w:rsidRPr="00BA556E" w:rsidTr="00956BC8">
        <w:tc>
          <w:tcPr>
            <w:tcW w:w="9067" w:type="dxa"/>
            <w:tcMar>
              <w:left w:w="28" w:type="dxa"/>
              <w:right w:w="28" w:type="dxa"/>
            </w:tcMar>
          </w:tcPr>
          <w:p w:rsidR="00E60C9E" w:rsidRPr="00BA556E" w:rsidRDefault="00E60C9E" w:rsidP="00457B11">
            <w:pPr>
              <w:pStyle w:val="a6"/>
              <w:jc w:val="both"/>
              <w:rPr>
                <w:rFonts w:ascii="Times New Roman" w:hAnsi="Times New Roman"/>
              </w:rPr>
            </w:pPr>
            <w:r w:rsidRPr="00BA556E">
              <w:rPr>
                <w:rFonts w:ascii="Times New Roman" w:hAnsi="Times New Roman"/>
              </w:rPr>
              <w:t>Максимальная рабочая нагрузка при макс</w:t>
            </w:r>
            <w:r w:rsidR="00457B11">
              <w:rPr>
                <w:rFonts w:ascii="Times New Roman" w:hAnsi="Times New Roman"/>
              </w:rPr>
              <w:t>.</w:t>
            </w:r>
            <w:r w:rsidRPr="00BA556E">
              <w:rPr>
                <w:rFonts w:ascii="Times New Roman" w:hAnsi="Times New Roman"/>
              </w:rPr>
              <w:t xml:space="preserve"> размере балки (</w:t>
            </w:r>
            <w:r w:rsidRPr="0083709C">
              <w:rPr>
                <w:rFonts w:ascii="Times New Roman" w:hAnsi="Times New Roman"/>
                <w:i/>
                <w:lang w:val="en-US"/>
              </w:rPr>
              <w:t>Working</w:t>
            </w:r>
            <w:r w:rsidRPr="0083709C">
              <w:rPr>
                <w:rFonts w:ascii="Times New Roman" w:hAnsi="Times New Roman"/>
                <w:i/>
              </w:rPr>
              <w:t xml:space="preserve"> </w:t>
            </w:r>
            <w:r w:rsidRPr="0083709C">
              <w:rPr>
                <w:rFonts w:ascii="Times New Roman" w:hAnsi="Times New Roman"/>
                <w:i/>
                <w:lang w:val="en-US"/>
              </w:rPr>
              <w:t>Load</w:t>
            </w:r>
            <w:r w:rsidRPr="0083709C">
              <w:rPr>
                <w:rFonts w:ascii="Times New Roman" w:hAnsi="Times New Roman"/>
                <w:i/>
              </w:rPr>
              <w:t xml:space="preserve"> </w:t>
            </w:r>
            <w:r w:rsidRPr="0083709C">
              <w:rPr>
                <w:rFonts w:ascii="Times New Roman" w:hAnsi="Times New Roman"/>
                <w:i/>
                <w:lang w:val="en-US"/>
              </w:rPr>
              <w:t>Limit</w:t>
            </w:r>
            <w:r w:rsidRPr="0083709C">
              <w:rPr>
                <w:rFonts w:ascii="Times New Roman" w:hAnsi="Times New Roman"/>
                <w:i/>
              </w:rPr>
              <w:t xml:space="preserve"> – </w:t>
            </w:r>
            <w:r w:rsidRPr="0083709C">
              <w:rPr>
                <w:rFonts w:ascii="Times New Roman" w:hAnsi="Times New Roman"/>
                <w:i/>
                <w:lang w:val="en-US"/>
              </w:rPr>
              <w:t>WLL</w:t>
            </w:r>
            <w:r w:rsidRPr="0083709C">
              <w:rPr>
                <w:rFonts w:ascii="Times New Roman" w:hAnsi="Times New Roman"/>
                <w:i/>
              </w:rPr>
              <w:t xml:space="preserve">), </w:t>
            </w:r>
            <w:r w:rsidRPr="0083709C">
              <w:rPr>
                <w:rFonts w:ascii="Times New Roman" w:hAnsi="Times New Roman"/>
              </w:rPr>
              <w:t>кН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</w:tcPr>
          <w:p w:rsidR="00E60C9E" w:rsidRPr="00BA556E" w:rsidRDefault="00E60C9E" w:rsidP="00956BC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E60C9E" w:rsidRPr="00BA556E" w:rsidTr="00956BC8">
        <w:tc>
          <w:tcPr>
            <w:tcW w:w="9067" w:type="dxa"/>
            <w:tcMar>
              <w:left w:w="28" w:type="dxa"/>
              <w:right w:w="28" w:type="dxa"/>
            </w:tcMar>
          </w:tcPr>
          <w:p w:rsidR="00E60C9E" w:rsidRPr="00BA556E" w:rsidRDefault="00E60C9E" w:rsidP="00956BC8">
            <w:pPr>
              <w:pStyle w:val="a6"/>
              <w:jc w:val="both"/>
              <w:rPr>
                <w:rFonts w:ascii="Times New Roman" w:hAnsi="Times New Roman"/>
              </w:rPr>
            </w:pPr>
            <w:r w:rsidRPr="00BA556E">
              <w:rPr>
                <w:rFonts w:ascii="Times New Roman" w:hAnsi="Times New Roman"/>
              </w:rPr>
              <w:lastRenderedPageBreak/>
              <w:t>Диапазон использования</w:t>
            </w:r>
            <w:r>
              <w:rPr>
                <w:rFonts w:ascii="Times New Roman" w:hAnsi="Times New Roman"/>
              </w:rPr>
              <w:t xml:space="preserve"> с балками, имеющими основание в пределах, мм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</w:tcPr>
          <w:p w:rsidR="00E60C9E" w:rsidRPr="00BA556E" w:rsidRDefault="00E60C9E" w:rsidP="00E60C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70-110</w:t>
            </w:r>
          </w:p>
        </w:tc>
      </w:tr>
      <w:tr w:rsidR="00E60C9E" w:rsidRPr="00BA556E" w:rsidTr="00956BC8">
        <w:tc>
          <w:tcPr>
            <w:tcW w:w="9067" w:type="dxa"/>
            <w:tcMar>
              <w:left w:w="28" w:type="dxa"/>
              <w:right w:w="28" w:type="dxa"/>
            </w:tcMar>
          </w:tcPr>
          <w:p w:rsidR="00E60C9E" w:rsidRPr="00BA556E" w:rsidRDefault="00E60C9E" w:rsidP="00956BC8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Вес, кг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</w:tcPr>
          <w:p w:rsidR="00E60C9E" w:rsidRPr="00BA556E" w:rsidRDefault="00E60C9E" w:rsidP="00956BC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</w:t>
            </w:r>
          </w:p>
        </w:tc>
      </w:tr>
    </w:tbl>
    <w:p w:rsidR="00E60C9E" w:rsidRPr="00457B11" w:rsidRDefault="00E60C9E" w:rsidP="00E1556B">
      <w:pPr>
        <w:pStyle w:val="a6"/>
        <w:rPr>
          <w:rFonts w:ascii="Times New Roman" w:hAnsi="Times New Roman"/>
          <w:sz w:val="16"/>
          <w:szCs w:val="16"/>
        </w:rPr>
      </w:pPr>
    </w:p>
    <w:p w:rsidR="00AB7073" w:rsidRDefault="00AB7073" w:rsidP="00E1556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Габаритные и </w:t>
      </w:r>
      <w:r w:rsidR="00457B11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размеры струбцины «ПОСТ-РАМКА» </w:t>
      </w:r>
      <w:r w:rsidR="00457B11">
        <w:rPr>
          <w:rFonts w:ascii="Times New Roman" w:hAnsi="Times New Roman"/>
          <w:sz w:val="24"/>
          <w:szCs w:val="24"/>
        </w:rPr>
        <w:t xml:space="preserve">приведены </w:t>
      </w:r>
      <w:r>
        <w:rPr>
          <w:rFonts w:ascii="Times New Roman" w:hAnsi="Times New Roman"/>
          <w:sz w:val="24"/>
          <w:szCs w:val="24"/>
        </w:rPr>
        <w:t xml:space="preserve">на рисунке (Рис. </w:t>
      </w:r>
      <w:r w:rsidR="003D1A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).</w:t>
      </w:r>
    </w:p>
    <w:p w:rsidR="00AB7073" w:rsidRDefault="00457B11" w:rsidP="00457B11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96712" cy="198000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_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12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73" w:rsidRDefault="00AB7073" w:rsidP="00457B1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57B11">
        <w:rPr>
          <w:rFonts w:ascii="Times New Roman" w:hAnsi="Times New Roman"/>
          <w:b/>
          <w:sz w:val="24"/>
          <w:szCs w:val="24"/>
        </w:rPr>
        <w:t>Рис.</w:t>
      </w:r>
      <w:r w:rsidR="00457B11" w:rsidRPr="00457B11">
        <w:rPr>
          <w:rFonts w:ascii="Times New Roman" w:hAnsi="Times New Roman"/>
          <w:b/>
          <w:sz w:val="24"/>
          <w:szCs w:val="24"/>
        </w:rPr>
        <w:t xml:space="preserve"> </w:t>
      </w:r>
      <w:r w:rsidR="003D1A8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457B11">
        <w:rPr>
          <w:rFonts w:ascii="Times New Roman" w:hAnsi="Times New Roman"/>
          <w:sz w:val="24"/>
          <w:szCs w:val="24"/>
        </w:rPr>
        <w:t xml:space="preserve"> Основные размеры струбцины мод. «ПОСТ-РАМКА»</w:t>
      </w:r>
    </w:p>
    <w:p w:rsidR="00AB7073" w:rsidRDefault="00AB7073" w:rsidP="00E1556B">
      <w:pPr>
        <w:pStyle w:val="a6"/>
        <w:rPr>
          <w:rFonts w:ascii="Times New Roman" w:hAnsi="Times New Roman"/>
          <w:sz w:val="24"/>
          <w:szCs w:val="24"/>
        </w:rPr>
      </w:pPr>
    </w:p>
    <w:p w:rsidR="00785226" w:rsidRDefault="00785226" w:rsidP="00FE68E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</w:t>
      </w:r>
      <w:r w:rsidR="00C41307">
        <w:rPr>
          <w:rFonts w:ascii="Times New Roman" w:hAnsi="Times New Roman"/>
          <w:sz w:val="24"/>
          <w:szCs w:val="24"/>
        </w:rPr>
        <w:t xml:space="preserve">струбцин </w:t>
      </w:r>
      <w:r>
        <w:rPr>
          <w:rFonts w:ascii="Times New Roman" w:hAnsi="Times New Roman"/>
          <w:sz w:val="24"/>
          <w:szCs w:val="24"/>
        </w:rPr>
        <w:t xml:space="preserve">от ТМ </w:t>
      </w:r>
      <w:r>
        <w:rPr>
          <w:rFonts w:ascii="Times New Roman" w:hAnsi="Times New Roman"/>
          <w:sz w:val="24"/>
          <w:szCs w:val="24"/>
          <w:lang w:val="en-US"/>
        </w:rPr>
        <w:t>KROK</w:t>
      </w:r>
      <w:r>
        <w:rPr>
          <w:rFonts w:ascii="Times New Roman" w:hAnsi="Times New Roman"/>
          <w:sz w:val="24"/>
          <w:szCs w:val="24"/>
        </w:rPr>
        <w:t xml:space="preserve"> дает ряд преимуществ, как эксплуатационн</w:t>
      </w:r>
      <w:r w:rsidR="001E44F1">
        <w:rPr>
          <w:rFonts w:ascii="Times New Roman" w:hAnsi="Times New Roman"/>
          <w:sz w:val="24"/>
          <w:szCs w:val="24"/>
        </w:rPr>
        <w:t>ого характера</w:t>
      </w:r>
      <w:r>
        <w:rPr>
          <w:rFonts w:ascii="Times New Roman" w:hAnsi="Times New Roman"/>
          <w:sz w:val="24"/>
          <w:szCs w:val="24"/>
        </w:rPr>
        <w:t>, так и при их техническом обслуживании:</w:t>
      </w:r>
    </w:p>
    <w:p w:rsidR="00994A43" w:rsidRDefault="00D26112" w:rsidP="00FE3EE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4A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все модификации струбцин </w:t>
      </w:r>
      <w:r w:rsidR="00994A43" w:rsidRPr="00994A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предельно </w:t>
      </w:r>
      <w:r w:rsidRPr="00994A43">
        <w:rPr>
          <w:rFonts w:ascii="Times New Roman" w:hAnsi="Times New Roman"/>
          <w:sz w:val="24"/>
          <w:szCs w:val="24"/>
        </w:rPr>
        <w:t>универсальн</w:t>
      </w:r>
      <w:r w:rsidR="00994A43" w:rsidRPr="00994A43">
        <w:rPr>
          <w:rFonts w:ascii="Times New Roman" w:hAnsi="Times New Roman"/>
          <w:sz w:val="24"/>
          <w:szCs w:val="24"/>
        </w:rPr>
        <w:t>ы</w:t>
      </w:r>
      <w:r w:rsidRPr="00994A43">
        <w:rPr>
          <w:rFonts w:ascii="Times New Roman" w:hAnsi="Times New Roman"/>
          <w:sz w:val="24"/>
          <w:szCs w:val="24"/>
        </w:rPr>
        <w:t xml:space="preserve">, простоты </w:t>
      </w:r>
      <w:r w:rsidR="00994A43" w:rsidRPr="00994A43">
        <w:rPr>
          <w:rFonts w:ascii="Times New Roman" w:hAnsi="Times New Roman"/>
          <w:sz w:val="24"/>
          <w:szCs w:val="24"/>
        </w:rPr>
        <w:t xml:space="preserve">в эксплуатации </w:t>
      </w:r>
      <w:r w:rsidRPr="00994A43">
        <w:rPr>
          <w:rFonts w:ascii="Times New Roman" w:hAnsi="Times New Roman"/>
          <w:sz w:val="24"/>
          <w:szCs w:val="24"/>
        </w:rPr>
        <w:t>и </w:t>
      </w:r>
      <w:r w:rsidR="00AB7073">
        <w:rPr>
          <w:rFonts w:ascii="Times New Roman" w:hAnsi="Times New Roman"/>
          <w:sz w:val="24"/>
          <w:szCs w:val="24"/>
        </w:rPr>
        <w:t>легки</w:t>
      </w:r>
      <w:r w:rsidR="00994A43" w:rsidRPr="00994A43">
        <w:rPr>
          <w:rFonts w:ascii="Times New Roman" w:hAnsi="Times New Roman"/>
          <w:sz w:val="24"/>
          <w:szCs w:val="24"/>
        </w:rPr>
        <w:t xml:space="preserve"> в </w:t>
      </w:r>
      <w:r w:rsidRPr="00994A43">
        <w:rPr>
          <w:rFonts w:ascii="Times New Roman" w:hAnsi="Times New Roman"/>
          <w:sz w:val="24"/>
          <w:szCs w:val="24"/>
        </w:rPr>
        <w:t>обслуживани</w:t>
      </w:r>
      <w:r w:rsidR="00994A43" w:rsidRPr="00994A43">
        <w:rPr>
          <w:rFonts w:ascii="Times New Roman" w:hAnsi="Times New Roman"/>
          <w:sz w:val="24"/>
          <w:szCs w:val="24"/>
        </w:rPr>
        <w:t xml:space="preserve">и, поэтому </w:t>
      </w:r>
      <w:r w:rsidRPr="00994A43">
        <w:rPr>
          <w:rFonts w:ascii="Times New Roman" w:hAnsi="Times New Roman"/>
          <w:sz w:val="24"/>
          <w:szCs w:val="24"/>
        </w:rPr>
        <w:t>идеальн</w:t>
      </w:r>
      <w:r w:rsidR="00994A43" w:rsidRPr="00994A43">
        <w:rPr>
          <w:rFonts w:ascii="Times New Roman" w:hAnsi="Times New Roman"/>
          <w:sz w:val="24"/>
          <w:szCs w:val="24"/>
        </w:rPr>
        <w:t xml:space="preserve">о подходят во многих сферах деятельности, связанных с работой на высоте (например, для </w:t>
      </w:r>
      <w:r w:rsidRPr="00994A43">
        <w:rPr>
          <w:rFonts w:ascii="Times New Roman" w:hAnsi="Times New Roman"/>
          <w:sz w:val="24"/>
          <w:szCs w:val="24"/>
        </w:rPr>
        <w:t xml:space="preserve">промышленных альпинистов </w:t>
      </w:r>
      <w:r w:rsidR="00994A43" w:rsidRPr="00994A43">
        <w:rPr>
          <w:rFonts w:ascii="Times New Roman" w:hAnsi="Times New Roman"/>
          <w:sz w:val="24"/>
          <w:szCs w:val="24"/>
        </w:rPr>
        <w:t>с целью</w:t>
      </w:r>
      <w:r w:rsidRPr="00994A43">
        <w:rPr>
          <w:rFonts w:ascii="Times New Roman" w:hAnsi="Times New Roman"/>
          <w:sz w:val="24"/>
          <w:szCs w:val="24"/>
        </w:rPr>
        <w:t xml:space="preserve"> обеспечения безопасного доступа на потолочные промышленны</w:t>
      </w:r>
      <w:r w:rsidR="00994A43" w:rsidRPr="00994A43">
        <w:rPr>
          <w:rFonts w:ascii="Times New Roman" w:hAnsi="Times New Roman"/>
          <w:sz w:val="24"/>
          <w:szCs w:val="24"/>
        </w:rPr>
        <w:t>е объекты и т.</w:t>
      </w:r>
      <w:r w:rsidRPr="00994A43">
        <w:rPr>
          <w:rFonts w:ascii="Times New Roman" w:hAnsi="Times New Roman"/>
          <w:sz w:val="24"/>
          <w:szCs w:val="24"/>
        </w:rPr>
        <w:t>д.</w:t>
      </w:r>
      <w:r w:rsidR="00994A43" w:rsidRPr="00994A43">
        <w:rPr>
          <w:rFonts w:ascii="Times New Roman" w:hAnsi="Times New Roman"/>
          <w:sz w:val="24"/>
          <w:szCs w:val="24"/>
        </w:rPr>
        <w:t>);</w:t>
      </w:r>
    </w:p>
    <w:p w:rsidR="002A0998" w:rsidRPr="002A0998" w:rsidRDefault="00AB7073" w:rsidP="00785577">
      <w:pPr>
        <w:pStyle w:val="a6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конструктивные особенности</w:t>
      </w:r>
      <w:r w:rsidR="00994A43" w:rsidRPr="002A0998">
        <w:rPr>
          <w:rFonts w:ascii="Times New Roman" w:hAnsi="Times New Roman"/>
          <w:sz w:val="24"/>
          <w:szCs w:val="24"/>
        </w:rPr>
        <w:t xml:space="preserve"> позволяют как жестко фиксировать струбцину на профиле,</w:t>
      </w:r>
      <w:r w:rsidR="002A0998" w:rsidRPr="002A0998">
        <w:rPr>
          <w:rFonts w:ascii="Times New Roman" w:hAnsi="Times New Roman"/>
          <w:sz w:val="24"/>
          <w:szCs w:val="24"/>
        </w:rPr>
        <w:t xml:space="preserve"> так и, выставив на необходимый размер, перемещать ее вдоль балки, при этом тавр или двутавр могут быть или нижним элементом металлоконструкции (например, фермы), или балка должна быть жёстко прикреплена к любой другой несущей конструкции;</w:t>
      </w:r>
    </w:p>
    <w:p w:rsidR="00AD2A8E" w:rsidRPr="002A0998" w:rsidRDefault="00CA5AEF" w:rsidP="00785577">
      <w:pPr>
        <w:pStyle w:val="a6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A0998">
        <w:rPr>
          <w:rFonts w:ascii="Times New Roman" w:hAnsi="Times New Roman"/>
          <w:sz w:val="24"/>
          <w:szCs w:val="24"/>
        </w:rPr>
        <w:t xml:space="preserve">для удобства проведения профилактических работ и возможности самостоятельной замены изношенных </w:t>
      </w:r>
      <w:r w:rsidR="002A0998">
        <w:rPr>
          <w:rFonts w:ascii="Times New Roman" w:hAnsi="Times New Roman"/>
          <w:sz w:val="24"/>
          <w:szCs w:val="24"/>
        </w:rPr>
        <w:t>частей</w:t>
      </w:r>
      <w:r w:rsidRPr="002A0998">
        <w:rPr>
          <w:rFonts w:ascii="Times New Roman" w:hAnsi="Times New Roman"/>
          <w:sz w:val="24"/>
          <w:szCs w:val="24"/>
        </w:rPr>
        <w:t xml:space="preserve">, </w:t>
      </w:r>
      <w:r w:rsidR="002A0998">
        <w:rPr>
          <w:rFonts w:ascii="Times New Roman" w:hAnsi="Times New Roman"/>
          <w:sz w:val="24"/>
          <w:szCs w:val="24"/>
        </w:rPr>
        <w:t xml:space="preserve">все струбцины имеют разъемное устройство, что значительно облегчает </w:t>
      </w:r>
      <w:r w:rsidRPr="002A0998">
        <w:rPr>
          <w:rFonts w:ascii="Times New Roman" w:hAnsi="Times New Roman"/>
          <w:sz w:val="24"/>
          <w:szCs w:val="24"/>
        </w:rPr>
        <w:t>техобслуживание устройства.</w:t>
      </w:r>
    </w:p>
    <w:p w:rsidR="009E62B8" w:rsidRPr="006560D6" w:rsidRDefault="003406EF" w:rsidP="00FE68E6">
      <w:pPr>
        <w:pStyle w:val="a6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0D6">
        <w:rPr>
          <w:rFonts w:ascii="Times New Roman" w:hAnsi="Times New Roman"/>
          <w:color w:val="000000" w:themeColor="text1"/>
          <w:sz w:val="24"/>
          <w:szCs w:val="24"/>
        </w:rPr>
        <w:t>Маркировка</w:t>
      </w:r>
      <w:r w:rsidR="009E62B8" w:rsidRPr="006560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0998">
        <w:rPr>
          <w:rFonts w:ascii="Times New Roman" w:hAnsi="Times New Roman"/>
          <w:color w:val="000000" w:themeColor="text1"/>
          <w:sz w:val="24"/>
          <w:szCs w:val="24"/>
        </w:rPr>
        <w:t xml:space="preserve">струбцин </w:t>
      </w:r>
      <w:r w:rsidR="002A0998">
        <w:rPr>
          <w:rFonts w:ascii="Times New Roman" w:hAnsi="Times New Roman"/>
          <w:sz w:val="24"/>
          <w:szCs w:val="24"/>
        </w:rPr>
        <w:t xml:space="preserve">от ТМ </w:t>
      </w:r>
      <w:r w:rsidR="002A0998">
        <w:rPr>
          <w:rFonts w:ascii="Times New Roman" w:hAnsi="Times New Roman"/>
          <w:sz w:val="24"/>
          <w:szCs w:val="24"/>
          <w:lang w:val="en-US"/>
        </w:rPr>
        <w:t>KROK</w:t>
      </w:r>
      <w:r w:rsidR="002A0998">
        <w:rPr>
          <w:rFonts w:ascii="Times New Roman" w:hAnsi="Times New Roman"/>
          <w:sz w:val="24"/>
          <w:szCs w:val="24"/>
        </w:rPr>
        <w:t xml:space="preserve"> н</w:t>
      </w:r>
      <w:r w:rsidR="009E62B8" w:rsidRPr="006560D6">
        <w:rPr>
          <w:rFonts w:ascii="Times New Roman" w:hAnsi="Times New Roman"/>
          <w:sz w:val="24"/>
          <w:szCs w:val="24"/>
        </w:rPr>
        <w:t>ан</w:t>
      </w:r>
      <w:r w:rsidR="00367196" w:rsidRPr="006560D6">
        <w:rPr>
          <w:rFonts w:ascii="Times New Roman" w:hAnsi="Times New Roman"/>
          <w:sz w:val="24"/>
          <w:szCs w:val="24"/>
        </w:rPr>
        <w:t>осится</w:t>
      </w:r>
      <w:r w:rsidR="009E62B8" w:rsidRPr="006560D6">
        <w:rPr>
          <w:rFonts w:ascii="Times New Roman" w:hAnsi="Times New Roman"/>
          <w:sz w:val="24"/>
          <w:szCs w:val="24"/>
        </w:rPr>
        <w:t xml:space="preserve"> на од</w:t>
      </w:r>
      <w:r w:rsidR="002A0998">
        <w:rPr>
          <w:rFonts w:ascii="Times New Roman" w:hAnsi="Times New Roman"/>
          <w:sz w:val="24"/>
          <w:szCs w:val="24"/>
        </w:rPr>
        <w:t>ин</w:t>
      </w:r>
      <w:r w:rsidR="009E62B8" w:rsidRPr="006560D6">
        <w:rPr>
          <w:rFonts w:ascii="Times New Roman" w:hAnsi="Times New Roman"/>
          <w:sz w:val="24"/>
          <w:szCs w:val="24"/>
        </w:rPr>
        <w:t xml:space="preserve"> из </w:t>
      </w:r>
      <w:r w:rsidR="002A0998">
        <w:rPr>
          <w:rFonts w:ascii="Times New Roman" w:hAnsi="Times New Roman"/>
          <w:sz w:val="24"/>
          <w:szCs w:val="24"/>
        </w:rPr>
        <w:t>элементов изделия</w:t>
      </w:r>
      <w:r w:rsidR="009E62B8" w:rsidRPr="006560D6">
        <w:rPr>
          <w:rFonts w:ascii="Times New Roman" w:hAnsi="Times New Roman"/>
          <w:sz w:val="24"/>
          <w:szCs w:val="24"/>
        </w:rPr>
        <w:t xml:space="preserve">, и </w:t>
      </w:r>
      <w:r w:rsidR="00C07FF5" w:rsidRPr="006560D6">
        <w:rPr>
          <w:rFonts w:ascii="Times New Roman" w:hAnsi="Times New Roman"/>
          <w:sz w:val="24"/>
          <w:szCs w:val="24"/>
        </w:rPr>
        <w:t xml:space="preserve">может </w:t>
      </w:r>
      <w:r w:rsidR="009E62B8" w:rsidRPr="006560D6">
        <w:rPr>
          <w:rFonts w:ascii="Times New Roman" w:hAnsi="Times New Roman"/>
          <w:sz w:val="24"/>
          <w:szCs w:val="24"/>
        </w:rPr>
        <w:t>содерж</w:t>
      </w:r>
      <w:r w:rsidR="00C07FF5" w:rsidRPr="006560D6">
        <w:rPr>
          <w:rFonts w:ascii="Times New Roman" w:hAnsi="Times New Roman"/>
          <w:sz w:val="24"/>
          <w:szCs w:val="24"/>
        </w:rPr>
        <w:t>а</w:t>
      </w:r>
      <w:r w:rsidR="009E62B8" w:rsidRPr="006560D6">
        <w:rPr>
          <w:rFonts w:ascii="Times New Roman" w:hAnsi="Times New Roman"/>
          <w:sz w:val="24"/>
          <w:szCs w:val="24"/>
        </w:rPr>
        <w:t>т</w:t>
      </w:r>
      <w:r w:rsidR="00C07FF5" w:rsidRPr="006560D6">
        <w:rPr>
          <w:rFonts w:ascii="Times New Roman" w:hAnsi="Times New Roman"/>
          <w:sz w:val="24"/>
          <w:szCs w:val="24"/>
        </w:rPr>
        <w:t>ь</w:t>
      </w:r>
      <w:r w:rsidR="009E62B8" w:rsidRPr="006560D6">
        <w:rPr>
          <w:rFonts w:ascii="Times New Roman" w:hAnsi="Times New Roman"/>
          <w:sz w:val="24"/>
          <w:szCs w:val="24"/>
        </w:rPr>
        <w:t xml:space="preserve"> </w:t>
      </w:r>
      <w:r w:rsidR="00681545" w:rsidRPr="006560D6">
        <w:rPr>
          <w:rFonts w:ascii="Times New Roman" w:hAnsi="Times New Roman"/>
          <w:sz w:val="24"/>
          <w:szCs w:val="24"/>
        </w:rPr>
        <w:t>в зависимости от модификации</w:t>
      </w:r>
      <w:r w:rsidR="008E302F" w:rsidRPr="006560D6">
        <w:rPr>
          <w:rFonts w:ascii="Times New Roman" w:hAnsi="Times New Roman"/>
          <w:sz w:val="24"/>
          <w:szCs w:val="24"/>
        </w:rPr>
        <w:t xml:space="preserve"> следующую</w:t>
      </w:r>
      <w:r w:rsidR="003D1A8A">
        <w:rPr>
          <w:rFonts w:ascii="Times New Roman" w:hAnsi="Times New Roman"/>
          <w:sz w:val="24"/>
          <w:szCs w:val="24"/>
        </w:rPr>
        <w:t xml:space="preserve"> информацию (Рис.7</w:t>
      </w:r>
      <w:r w:rsidR="009E62B8" w:rsidRPr="006560D6">
        <w:rPr>
          <w:rFonts w:ascii="Times New Roman" w:hAnsi="Times New Roman"/>
          <w:sz w:val="24"/>
          <w:szCs w:val="24"/>
        </w:rPr>
        <w:t>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7"/>
        <w:gridCol w:w="4863"/>
      </w:tblGrid>
      <w:tr w:rsidR="00C23045" w:rsidRPr="00C23045" w:rsidTr="00956BC8">
        <w:tc>
          <w:tcPr>
            <w:tcW w:w="3681" w:type="dxa"/>
            <w:tcMar>
              <w:left w:w="28" w:type="dxa"/>
              <w:right w:w="28" w:type="dxa"/>
            </w:tcMar>
          </w:tcPr>
          <w:p w:rsidR="00C23045" w:rsidRPr="00C23045" w:rsidRDefault="00B17AEB" w:rsidP="00C230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383459" cy="3600000"/>
                  <wp:effectExtent l="0" t="0" r="7620" b="63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_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59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tcMar>
              <w:left w:w="28" w:type="dxa"/>
              <w:right w:w="28" w:type="dxa"/>
            </w:tcMar>
          </w:tcPr>
          <w:p w:rsidR="00C23045" w:rsidRPr="00C23045" w:rsidRDefault="00C23045" w:rsidP="00C230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23045" w:rsidRDefault="00C23045" w:rsidP="00220734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045">
              <w:rPr>
                <w:rFonts w:ascii="Times New Roman" w:hAnsi="Times New Roman"/>
                <w:sz w:val="24"/>
                <w:szCs w:val="24"/>
              </w:rPr>
              <w:t>логотип торговой марки производителя (ТМ KROK);</w:t>
            </w:r>
          </w:p>
          <w:p w:rsidR="00C23045" w:rsidRPr="00C23045" w:rsidRDefault="00C23045" w:rsidP="00C2304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C23045" w:rsidRDefault="00C23045" w:rsidP="00C2304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045">
              <w:rPr>
                <w:rFonts w:ascii="Times New Roman" w:hAnsi="Times New Roman"/>
                <w:sz w:val="24"/>
                <w:szCs w:val="24"/>
              </w:rPr>
              <w:t>наименование изделия;</w:t>
            </w:r>
          </w:p>
          <w:p w:rsidR="00C23045" w:rsidRPr="00C23045" w:rsidRDefault="00C23045" w:rsidP="00C2304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C23045" w:rsidRDefault="00C23045" w:rsidP="008653F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045">
              <w:rPr>
                <w:rFonts w:ascii="Times New Roman" w:hAnsi="Times New Roman"/>
                <w:sz w:val="24"/>
                <w:szCs w:val="24"/>
              </w:rPr>
              <w:t>максимальная рабочая нагрузка (</w:t>
            </w:r>
            <w:r w:rsidRPr="00C230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Working</w:t>
            </w:r>
            <w:r w:rsidRPr="00C230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0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Load</w:t>
            </w:r>
            <w:r w:rsidRPr="00C230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0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Limit</w:t>
            </w:r>
            <w:r w:rsidRPr="00C23045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C230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WLL</w:t>
            </w:r>
            <w:r w:rsidRPr="00C23045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  <w:r w:rsidRPr="00C23045">
              <w:rPr>
                <w:rFonts w:ascii="Times New Roman" w:hAnsi="Times New Roman"/>
                <w:sz w:val="24"/>
                <w:szCs w:val="24"/>
              </w:rPr>
              <w:t>кН;</w:t>
            </w:r>
          </w:p>
          <w:p w:rsidR="00C23045" w:rsidRDefault="00C23045" w:rsidP="003A7FC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045">
              <w:rPr>
                <w:rFonts w:ascii="Times New Roman" w:hAnsi="Times New Roman"/>
                <w:sz w:val="24"/>
                <w:szCs w:val="24"/>
              </w:rPr>
              <w:t>информационный знак о необходимости ознакомиться с инструкцией перед использованием;</w:t>
            </w:r>
          </w:p>
          <w:p w:rsidR="00C23045" w:rsidRDefault="00C23045" w:rsidP="0096191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045">
              <w:rPr>
                <w:rFonts w:ascii="Times New Roman" w:hAnsi="Times New Roman"/>
                <w:sz w:val="24"/>
                <w:szCs w:val="24"/>
              </w:rPr>
              <w:t>единый знак обращения продукции на рынке государств-членов Евразийского экономического союза;</w:t>
            </w:r>
          </w:p>
          <w:p w:rsidR="00C23045" w:rsidRPr="00C23045" w:rsidRDefault="00C23045" w:rsidP="00C23045">
            <w:pPr>
              <w:pStyle w:val="a6"/>
              <w:rPr>
                <w:rFonts w:ascii="Times New Roman" w:hAnsi="Times New Roman"/>
                <w:sz w:val="8"/>
                <w:szCs w:val="8"/>
              </w:rPr>
            </w:pPr>
          </w:p>
          <w:p w:rsidR="00C23045" w:rsidRPr="00C23045" w:rsidRDefault="00C23045" w:rsidP="00C2304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045">
              <w:rPr>
                <w:rFonts w:ascii="Times New Roman" w:hAnsi="Times New Roman"/>
                <w:sz w:val="24"/>
                <w:szCs w:val="24"/>
              </w:rPr>
              <w:t>знак соответствия Техническому регламенту ТС «О безопасности средств индивидуальной защиты»;</w:t>
            </w:r>
          </w:p>
          <w:p w:rsidR="00C23045" w:rsidRDefault="00C23045" w:rsidP="00C2304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3045">
              <w:rPr>
                <w:rFonts w:ascii="Times New Roman" w:hAnsi="Times New Roman"/>
                <w:sz w:val="24"/>
                <w:szCs w:val="24"/>
              </w:rPr>
              <w:t>тандарт, которому соответствует изделие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AEB" w:rsidRPr="00B17AEB" w:rsidRDefault="00B17AEB" w:rsidP="00B17AEB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  <w:p w:rsidR="00C23045" w:rsidRPr="00C23045" w:rsidRDefault="00C23045" w:rsidP="00C2304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045">
              <w:rPr>
                <w:rFonts w:ascii="Times New Roman" w:hAnsi="Times New Roman"/>
                <w:sz w:val="24"/>
                <w:szCs w:val="24"/>
              </w:rPr>
              <w:t>серийный номер издели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C23045" w:rsidRPr="00C23045" w:rsidTr="00956BC8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B17AEB" w:rsidRDefault="00B17AEB" w:rsidP="00B17A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045" w:rsidRPr="00C23045" w:rsidRDefault="00C23045" w:rsidP="00B17A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AEB">
              <w:rPr>
                <w:rFonts w:ascii="Times New Roman" w:hAnsi="Times New Roman"/>
                <w:b/>
                <w:sz w:val="24"/>
                <w:szCs w:val="24"/>
              </w:rPr>
              <w:t xml:space="preserve">Рис. </w:t>
            </w:r>
            <w:r w:rsidR="003D1A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23045">
              <w:rPr>
                <w:rFonts w:ascii="Times New Roman" w:hAnsi="Times New Roman"/>
                <w:sz w:val="24"/>
                <w:szCs w:val="24"/>
              </w:rPr>
              <w:t xml:space="preserve">. Пример элементов маркировки </w:t>
            </w:r>
            <w:r w:rsidR="00B17AEB">
              <w:rPr>
                <w:rFonts w:ascii="Times New Roman" w:hAnsi="Times New Roman"/>
                <w:sz w:val="24"/>
                <w:szCs w:val="24"/>
              </w:rPr>
              <w:t xml:space="preserve">струбцины </w:t>
            </w:r>
            <w:r w:rsidRPr="00C23045">
              <w:rPr>
                <w:rFonts w:ascii="Times New Roman" w:hAnsi="Times New Roman"/>
                <w:sz w:val="24"/>
                <w:szCs w:val="24"/>
              </w:rPr>
              <w:t>«</w:t>
            </w:r>
            <w:r w:rsidR="00B17AEB">
              <w:rPr>
                <w:rFonts w:ascii="Times New Roman" w:hAnsi="Times New Roman"/>
                <w:sz w:val="24"/>
                <w:szCs w:val="24"/>
              </w:rPr>
              <w:t xml:space="preserve">ПОСТ </w:t>
            </w:r>
            <w:r w:rsidR="00B17AE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17AEB" w:rsidRPr="00B17AEB">
              <w:rPr>
                <w:rFonts w:ascii="Times New Roman" w:hAnsi="Times New Roman"/>
                <w:sz w:val="24"/>
                <w:szCs w:val="24"/>
              </w:rPr>
              <w:t>-</w:t>
            </w:r>
            <w:r w:rsidR="00B17AEB">
              <w:rPr>
                <w:rFonts w:ascii="Times New Roman" w:hAnsi="Times New Roman"/>
                <w:sz w:val="24"/>
                <w:szCs w:val="24"/>
              </w:rPr>
              <w:t>ТАВР</w:t>
            </w:r>
            <w:r w:rsidRPr="00C230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7778A" w:rsidRDefault="0077778A" w:rsidP="00555FD3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D68" w:rsidRDefault="007B5C24" w:rsidP="00FE68E6">
      <w:pPr>
        <w:pStyle w:val="a6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DE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B0849">
        <w:rPr>
          <w:rFonts w:ascii="Times New Roman" w:hAnsi="Times New Roman"/>
          <w:color w:val="000000" w:themeColor="text1"/>
          <w:sz w:val="24"/>
          <w:szCs w:val="24"/>
        </w:rPr>
        <w:t>Приведенн</w:t>
      </w:r>
      <w:r w:rsidR="00A93A0D">
        <w:rPr>
          <w:rFonts w:ascii="Times New Roman" w:hAnsi="Times New Roman"/>
          <w:color w:val="000000" w:themeColor="text1"/>
          <w:sz w:val="24"/>
          <w:szCs w:val="24"/>
        </w:rPr>
        <w:t>ые основные размеры (габаритные и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присоединительные)</w:t>
      </w:r>
      <w:r w:rsidR="001D60A1">
        <w:rPr>
          <w:rFonts w:ascii="Times New Roman" w:hAnsi="Times New Roman"/>
          <w:color w:val="000000" w:themeColor="text1"/>
          <w:sz w:val="24"/>
          <w:szCs w:val="24"/>
        </w:rPr>
        <w:t xml:space="preserve">, а также масса </w:t>
      </w:r>
      <w:r w:rsidR="00A551BB">
        <w:rPr>
          <w:rFonts w:ascii="Times New Roman" w:hAnsi="Times New Roman"/>
          <w:color w:val="000000" w:themeColor="text1"/>
          <w:sz w:val="24"/>
          <w:szCs w:val="24"/>
        </w:rPr>
        <w:t>струбцин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различных модификаций могут отличаться от заявленных,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 в силу постоянной оптимизации конструкции </w:t>
      </w:r>
      <w:r w:rsidR="00E50662">
        <w:rPr>
          <w:rFonts w:ascii="Times New Roman" w:hAnsi="Times New Roman"/>
          <w:color w:val="000000" w:themeColor="text1"/>
          <w:sz w:val="24"/>
          <w:szCs w:val="24"/>
        </w:rPr>
        <w:t>изделия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, проводимой ТМ </w:t>
      </w:r>
      <w:r w:rsidR="00027B15">
        <w:rPr>
          <w:rFonts w:ascii="Times New Roman" w:hAnsi="Times New Roman"/>
          <w:color w:val="000000" w:themeColor="text1"/>
          <w:sz w:val="24"/>
          <w:szCs w:val="24"/>
          <w:lang w:val="en-US"/>
        </w:rPr>
        <w:t>KROK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, с сохранением его </w:t>
      </w:r>
      <w:r w:rsidR="00E50662">
        <w:rPr>
          <w:rFonts w:ascii="Times New Roman" w:hAnsi="Times New Roman"/>
          <w:color w:val="000000" w:themeColor="text1"/>
          <w:sz w:val="24"/>
          <w:szCs w:val="24"/>
        </w:rPr>
        <w:t>эксплуатационных характеристик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>, и</w:t>
      </w:r>
      <w:r w:rsidR="00A93A0D">
        <w:rPr>
          <w:rFonts w:ascii="Times New Roman" w:hAnsi="Times New Roman"/>
          <w:color w:val="000000" w:themeColor="text1"/>
          <w:sz w:val="24"/>
          <w:szCs w:val="24"/>
        </w:rPr>
        <w:t>ли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если изделие производилось по индивидуальному заказу клиента.</w:t>
      </w:r>
      <w:proofErr w:type="gramEnd"/>
    </w:p>
    <w:p w:rsidR="001F1A24" w:rsidRPr="00AE49DB" w:rsidRDefault="001F1A24" w:rsidP="001F1A24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УХЛ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17138" w:rsidRPr="00027B15" w:rsidRDefault="00717138" w:rsidP="00027B15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t>3. Правила использования и рекомендации по эксплуатации</w:t>
      </w:r>
    </w:p>
    <w:p w:rsidR="00DD1D10" w:rsidRDefault="00BE4DE8" w:rsidP="00FE68E6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E50662" w:rsidRPr="00DD1D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50662" w:rsidRPr="00DD1D10">
        <w:rPr>
          <w:rFonts w:ascii="Times New Roman" w:hAnsi="Times New Roman"/>
          <w:sz w:val="24"/>
          <w:szCs w:val="24"/>
        </w:rPr>
        <w:t>Перед использованием данного снаряжения необходимо прочесть и понять настоящий паспорт, познакомиться с потенциальными возможностями изделия и ограничениями по его практическому применению; осознать и принять вероятность возникновения рисков.</w:t>
      </w:r>
    </w:p>
    <w:p w:rsidR="00DD1D10" w:rsidRDefault="001F1A24" w:rsidP="00FE68E6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Промышленный а</w:t>
      </w:r>
      <w:r w:rsidR="00E50662" w:rsidRPr="00DD1D10">
        <w:rPr>
          <w:rFonts w:ascii="Times New Roman" w:hAnsi="Times New Roman"/>
          <w:sz w:val="24"/>
          <w:szCs w:val="24"/>
        </w:rPr>
        <w:t>льпинизм и любые подобные виды деятельности, связанные с использованием данного оборудования при работе на высоте потенциально опасны, поэтому последствиями неправильного выбора, неправильного использования или плохого обслуживания оборудования могут стать повреждения, серьезные травмы или даже смерть.</w:t>
      </w:r>
      <w:proofErr w:type="gramEnd"/>
    </w:p>
    <w:p w:rsidR="00DD1D10" w:rsidRDefault="00E50662" w:rsidP="00FE68E6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sz w:val="24"/>
          <w:szCs w:val="24"/>
        </w:rPr>
        <w:t>Вследствие этого данное оборудование должно использоваться только обученными и компетентными лицами, что требует от пользователя обязательного получения квалифицированного обучения перед использованием данного продукта. В противном случае</w:t>
      </w:r>
      <w:r w:rsidR="001E0B9F" w:rsidRPr="00DD1D10">
        <w:rPr>
          <w:rFonts w:ascii="Times New Roman" w:hAnsi="Times New Roman"/>
          <w:sz w:val="24"/>
          <w:szCs w:val="24"/>
        </w:rPr>
        <w:t xml:space="preserve"> (при отсутствии требуемого обучения)</w:t>
      </w:r>
      <w:r w:rsidRPr="00DD1D10">
        <w:rPr>
          <w:rFonts w:ascii="Times New Roman" w:hAnsi="Times New Roman"/>
          <w:sz w:val="24"/>
          <w:szCs w:val="24"/>
        </w:rPr>
        <w:t xml:space="preserve"> пользователь при эксплуатации данного оборудования должен постоянно находиться под непосредственным контролем квалифицированного и компетентного лица</w:t>
      </w:r>
      <w:r w:rsidR="001E0B9F" w:rsidRPr="00DD1D10">
        <w:rPr>
          <w:rFonts w:ascii="Times New Roman" w:hAnsi="Times New Roman"/>
          <w:sz w:val="24"/>
          <w:szCs w:val="24"/>
        </w:rPr>
        <w:t xml:space="preserve"> с целью снижения возможных рисков</w:t>
      </w:r>
      <w:r w:rsidRPr="00DD1D10">
        <w:rPr>
          <w:rFonts w:ascii="Times New Roman" w:hAnsi="Times New Roman"/>
          <w:sz w:val="24"/>
          <w:szCs w:val="24"/>
        </w:rPr>
        <w:t>.</w:t>
      </w:r>
    </w:p>
    <w:p w:rsidR="00DD1D10" w:rsidRDefault="00E50662" w:rsidP="00FE68E6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sz w:val="24"/>
          <w:szCs w:val="24"/>
        </w:rPr>
        <w:t xml:space="preserve">Пользователь также должен иметь соответствующий медицинский допуск для работы на высоте; обладать достаточной физической подготовленностью, чтобы контролировать свою собственную безопасность и возможные аварийные ситуации при работе. На случай аварийного падения необходимо иметь </w:t>
      </w:r>
      <w:r w:rsidR="00296B18" w:rsidRPr="00DD1D10">
        <w:rPr>
          <w:rFonts w:ascii="Times New Roman" w:hAnsi="Times New Roman"/>
          <w:sz w:val="24"/>
          <w:szCs w:val="24"/>
        </w:rPr>
        <w:t xml:space="preserve">заранее разработанный </w:t>
      </w:r>
      <w:r w:rsidRPr="00DD1D10">
        <w:rPr>
          <w:rFonts w:ascii="Times New Roman" w:hAnsi="Times New Roman"/>
          <w:sz w:val="24"/>
          <w:szCs w:val="24"/>
        </w:rPr>
        <w:t xml:space="preserve">план и </w:t>
      </w:r>
      <w:r w:rsidR="00296B18" w:rsidRPr="00DD1D10">
        <w:rPr>
          <w:rFonts w:ascii="Times New Roman" w:hAnsi="Times New Roman"/>
          <w:sz w:val="24"/>
          <w:szCs w:val="24"/>
        </w:rPr>
        <w:t xml:space="preserve">необходимые </w:t>
      </w:r>
      <w:r w:rsidRPr="00DD1D10">
        <w:rPr>
          <w:rFonts w:ascii="Times New Roman" w:hAnsi="Times New Roman"/>
          <w:sz w:val="24"/>
          <w:szCs w:val="24"/>
        </w:rPr>
        <w:t xml:space="preserve">средства для спасения и эвакуации, </w:t>
      </w:r>
      <w:r w:rsidR="00296B18" w:rsidRPr="00DD1D10">
        <w:rPr>
          <w:rFonts w:ascii="Times New Roman" w:hAnsi="Times New Roman"/>
          <w:sz w:val="24"/>
          <w:szCs w:val="24"/>
        </w:rPr>
        <w:t xml:space="preserve">также </w:t>
      </w:r>
      <w:r w:rsidRPr="00DD1D10">
        <w:rPr>
          <w:rFonts w:ascii="Times New Roman" w:hAnsi="Times New Roman"/>
          <w:sz w:val="24"/>
          <w:szCs w:val="24"/>
        </w:rPr>
        <w:t>необходимо разработать технологию проведения спасательных работ и подготовить всё необходимое для их реализации</w:t>
      </w:r>
      <w:r w:rsidR="00DD1D10">
        <w:rPr>
          <w:rFonts w:ascii="Times New Roman" w:hAnsi="Times New Roman"/>
          <w:sz w:val="24"/>
          <w:szCs w:val="24"/>
        </w:rPr>
        <w:t>.</w:t>
      </w:r>
    </w:p>
    <w:p w:rsidR="00DD1D10" w:rsidRDefault="00E50662" w:rsidP="00FE68E6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sz w:val="24"/>
          <w:szCs w:val="24"/>
        </w:rPr>
        <w:t xml:space="preserve">При использовании страховочного (предотвращающего и останавливающего падение) </w:t>
      </w:r>
      <w:r w:rsidR="00296B18" w:rsidRPr="00DD1D10">
        <w:rPr>
          <w:rFonts w:ascii="Times New Roman" w:hAnsi="Times New Roman"/>
          <w:sz w:val="24"/>
          <w:szCs w:val="24"/>
        </w:rPr>
        <w:t>снаряжения</w:t>
      </w:r>
      <w:r w:rsidRPr="00DD1D10">
        <w:rPr>
          <w:rFonts w:ascii="Times New Roman" w:hAnsi="Times New Roman"/>
          <w:sz w:val="24"/>
          <w:szCs w:val="24"/>
        </w:rPr>
        <w:t>, всегда нужно контролировать положение анкерного устройства или анкерной точки, чтобы свести к минимуму вероятность падения и/или потенциальную высоту падения. Также необходимо контролировать безопасное расстояние под рабочим местом пользователя перед каждым использованием оборудования, чтобы в случае падения, не допустить контакта его с рабочей поверхностью или любым другим препятствием.</w:t>
      </w:r>
    </w:p>
    <w:p w:rsidR="00E50662" w:rsidRPr="00DD1D10" w:rsidRDefault="00E50662" w:rsidP="00FE68E6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sz w:val="24"/>
          <w:szCs w:val="24"/>
        </w:rPr>
        <w:t>Всё оборудование необходимо использовать только в соответствии с инструкциями производителя, при этом последний не несет никакой ответственности за повреждения, травмы или смерть пользователя в результате неправильного использования или изменений (самостоятельной модификации) продукции</w:t>
      </w:r>
      <w:r w:rsidRPr="00DD1D10">
        <w:rPr>
          <w:rFonts w:ascii="Times New Roman" w:hAnsi="Times New Roman"/>
          <w:sz w:val="24"/>
          <w:szCs w:val="24"/>
          <w:lang w:eastAsia="en-US"/>
        </w:rPr>
        <w:t>.</w:t>
      </w:r>
    </w:p>
    <w:p w:rsidR="00DD1D10" w:rsidRDefault="00E50662" w:rsidP="00FE68E6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E7805">
        <w:rPr>
          <w:rFonts w:ascii="Times New Roman" w:hAnsi="Times New Roman"/>
          <w:sz w:val="24"/>
          <w:szCs w:val="24"/>
        </w:rPr>
        <w:t xml:space="preserve">Пользователь в любом случае несет самостоятельную ответственность за то, что он правильно понял и безопасно использует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5E7805">
        <w:rPr>
          <w:rFonts w:ascii="Times New Roman" w:hAnsi="Times New Roman"/>
          <w:sz w:val="24"/>
          <w:szCs w:val="24"/>
        </w:rPr>
        <w:t>оборудование</w:t>
      </w:r>
      <w:r w:rsidRPr="005E780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E7805">
        <w:rPr>
          <w:rFonts w:ascii="Times New Roman" w:hAnsi="Times New Roman"/>
          <w:sz w:val="24"/>
          <w:szCs w:val="24"/>
        </w:rPr>
        <w:t>только для целей, для которых оно предназначено, и что он применяет все надлежащие меры безопасности при работе на высоте.</w:t>
      </w:r>
    </w:p>
    <w:p w:rsidR="00DD1D10" w:rsidRDefault="001E0B9F" w:rsidP="00FE68E6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13D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E50662">
        <w:rPr>
          <w:rFonts w:ascii="Times New Roman" w:hAnsi="Times New Roman"/>
          <w:sz w:val="24"/>
          <w:szCs w:val="24"/>
        </w:rPr>
        <w:t xml:space="preserve"> В</w:t>
      </w:r>
      <w:r w:rsidR="00E50662" w:rsidRPr="005E7805">
        <w:rPr>
          <w:rFonts w:ascii="Times New Roman" w:hAnsi="Times New Roman"/>
          <w:sz w:val="24"/>
          <w:szCs w:val="24"/>
        </w:rPr>
        <w:t xml:space="preserve">ы самостоятельно несете ответственность за свои действия, решения и их последствия. </w:t>
      </w:r>
      <w:r w:rsidR="00E50662">
        <w:rPr>
          <w:rFonts w:ascii="Times New Roman" w:hAnsi="Times New Roman"/>
          <w:sz w:val="24"/>
          <w:szCs w:val="24"/>
        </w:rPr>
        <w:t>И е</w:t>
      </w:r>
      <w:r w:rsidR="00E50662" w:rsidRPr="005E7805">
        <w:rPr>
          <w:rFonts w:ascii="Times New Roman" w:hAnsi="Times New Roman"/>
          <w:sz w:val="24"/>
          <w:szCs w:val="24"/>
        </w:rPr>
        <w:t>сли вы не в состоянии или находитесь не на соответствующей должности</w:t>
      </w:r>
      <w:r w:rsidR="00296B18">
        <w:rPr>
          <w:rFonts w:ascii="Times New Roman" w:hAnsi="Times New Roman"/>
          <w:sz w:val="24"/>
          <w:szCs w:val="24"/>
        </w:rPr>
        <w:t>,</w:t>
      </w:r>
      <w:r w:rsidR="00E50662" w:rsidRPr="005E7805">
        <w:rPr>
          <w:rFonts w:ascii="Times New Roman" w:hAnsi="Times New Roman"/>
          <w:sz w:val="24"/>
          <w:szCs w:val="24"/>
        </w:rPr>
        <w:t xml:space="preserve"> чтобы принять на себя эту ответственность, не используйте данное оборудованное.</w:t>
      </w:r>
    </w:p>
    <w:p w:rsidR="00DD1D10" w:rsidRDefault="001E0B9F" w:rsidP="00FE68E6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Style w:val="a4"/>
          <w:rFonts w:ascii="Times New Roman" w:hAnsi="Times New Roman"/>
          <w:color w:val="FF0000"/>
          <w:sz w:val="24"/>
          <w:szCs w:val="24"/>
        </w:rPr>
        <w:t>Внимание!</w:t>
      </w:r>
      <w:r w:rsidR="00E50662" w:rsidRPr="00DD1D10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E50662" w:rsidRPr="00DD1D10">
        <w:rPr>
          <w:rFonts w:ascii="Times New Roman" w:hAnsi="Times New Roman"/>
          <w:sz w:val="24"/>
          <w:szCs w:val="24"/>
        </w:rPr>
        <w:t xml:space="preserve">Данные правила и рекомендации представляют только некоторые правильные способы и техники использования оборудования, а также информируют только о некоторых потенциальных рисках, связанных с его использованием. Невозможно описать, показать или представить все возможные способы и варианты неправильного использования оборудования, и все возможные риски с этим связанные, поэтому необходимо помнить, что лично пользователь несет ответственность за соблюдение всех мер предосторожности и за правильное использование оборудования, так как деятельность, связанная с использованием данного снаряжения, опасна по своей природе, </w:t>
      </w:r>
      <w:r w:rsidR="00195CCA" w:rsidRPr="00DD1D10">
        <w:rPr>
          <w:rFonts w:ascii="Times New Roman" w:hAnsi="Times New Roman"/>
          <w:sz w:val="24"/>
          <w:szCs w:val="24"/>
        </w:rPr>
        <w:t xml:space="preserve">и </w:t>
      </w:r>
      <w:r w:rsidR="00E50662" w:rsidRPr="00DD1D10">
        <w:rPr>
          <w:rFonts w:ascii="Times New Roman" w:hAnsi="Times New Roman"/>
          <w:sz w:val="24"/>
          <w:szCs w:val="24"/>
        </w:rPr>
        <w:t>снаряжение следует использовать так, как указано изготовителем в инструкции.</w:t>
      </w:r>
    </w:p>
    <w:p w:rsidR="00614942" w:rsidRDefault="00614942" w:rsidP="00614942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Различные модификации струбцин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ТМ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KROK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требуют </w:t>
      </w:r>
      <w:r w:rsidR="003D1A8A">
        <w:rPr>
          <w:rFonts w:ascii="Times New Roman" w:hAnsi="Times New Roman"/>
          <w:color w:val="000000" w:themeColor="text1"/>
          <w:sz w:val="24"/>
          <w:szCs w:val="24"/>
        </w:rPr>
        <w:t>так</w:t>
      </w:r>
      <w:r>
        <w:rPr>
          <w:rFonts w:ascii="Times New Roman" w:hAnsi="Times New Roman"/>
          <w:color w:val="000000" w:themeColor="text1"/>
          <w:sz w:val="24"/>
          <w:szCs w:val="24"/>
        </w:rPr>
        <w:t>их подготовительных действий:</w:t>
      </w:r>
    </w:p>
    <w:p w:rsidR="00EE064E" w:rsidRDefault="00EE064E" w:rsidP="0015283B">
      <w:pPr>
        <w:pStyle w:val="a6"/>
        <w:numPr>
          <w:ilvl w:val="2"/>
          <w:numId w:val="6"/>
        </w:numPr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E064E">
        <w:rPr>
          <w:rFonts w:ascii="Times New Roman" w:hAnsi="Times New Roman"/>
          <w:sz w:val="24"/>
          <w:szCs w:val="24"/>
        </w:rPr>
        <w:t>Для подготовки к работе струбцин</w:t>
      </w:r>
      <w:r w:rsidR="002F20FA">
        <w:rPr>
          <w:rFonts w:ascii="Times New Roman" w:hAnsi="Times New Roman"/>
          <w:sz w:val="24"/>
          <w:szCs w:val="24"/>
        </w:rPr>
        <w:t>ы</w:t>
      </w:r>
      <w:r w:rsidRPr="00EE064E">
        <w:rPr>
          <w:rFonts w:ascii="Times New Roman" w:hAnsi="Times New Roman"/>
          <w:sz w:val="24"/>
          <w:szCs w:val="24"/>
        </w:rPr>
        <w:t xml:space="preserve"> «ПОСТ V-ТАВР</w:t>
      </w:r>
      <w:r w:rsidRPr="00EE064E"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необходимо:</w:t>
      </w:r>
    </w:p>
    <w:p w:rsidR="00EE064E" w:rsidRDefault="00EE064E" w:rsidP="00703B4D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E064E">
        <w:rPr>
          <w:rStyle w:val="a5"/>
          <w:rFonts w:ascii="Times New Roman" w:hAnsi="Times New Roman"/>
          <w:i w:val="0"/>
          <w:iCs w:val="0"/>
          <w:sz w:val="24"/>
          <w:szCs w:val="24"/>
        </w:rPr>
        <w:t>р</w:t>
      </w:r>
      <w:r w:rsidRPr="00EE064E">
        <w:rPr>
          <w:rFonts w:ascii="Times New Roman" w:hAnsi="Times New Roman"/>
          <w:sz w:val="24"/>
          <w:szCs w:val="24"/>
        </w:rPr>
        <w:t>аскрутить прижимной винт;</w:t>
      </w:r>
    </w:p>
    <w:p w:rsidR="00EE064E" w:rsidRDefault="00EE064E" w:rsidP="00BB3195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E064E">
        <w:rPr>
          <w:rFonts w:ascii="Times New Roman" w:hAnsi="Times New Roman"/>
          <w:sz w:val="24"/>
          <w:szCs w:val="24"/>
        </w:rPr>
        <w:t>подобрать необходимую ширину между распорными элементами, соответствующую ширине используемого тавра/двутавра, за счет перемещения подвижного распорного элемента;</w:t>
      </w:r>
    </w:p>
    <w:p w:rsidR="00EE064E" w:rsidRDefault="00EE064E" w:rsidP="006D7F92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D1A8A">
        <w:rPr>
          <w:rFonts w:ascii="Times New Roman" w:hAnsi="Times New Roman"/>
          <w:sz w:val="24"/>
          <w:szCs w:val="24"/>
        </w:rPr>
        <w:t>одеть струбцину на</w:t>
      </w:r>
      <w:r w:rsidR="00461746" w:rsidRPr="003D1A8A">
        <w:rPr>
          <w:rFonts w:ascii="Times New Roman" w:hAnsi="Times New Roman"/>
          <w:sz w:val="24"/>
          <w:szCs w:val="24"/>
        </w:rPr>
        <w:t xml:space="preserve"> </w:t>
      </w:r>
      <w:r w:rsidRPr="003D1A8A">
        <w:rPr>
          <w:rFonts w:ascii="Times New Roman" w:hAnsi="Times New Roman"/>
          <w:sz w:val="24"/>
          <w:szCs w:val="24"/>
        </w:rPr>
        <w:t>тавр/двутавр</w:t>
      </w:r>
      <w:r w:rsidR="003D1A8A" w:rsidRPr="003D1A8A">
        <w:rPr>
          <w:rFonts w:ascii="Times New Roman" w:hAnsi="Times New Roman"/>
          <w:sz w:val="24"/>
          <w:szCs w:val="24"/>
        </w:rPr>
        <w:t xml:space="preserve"> и </w:t>
      </w:r>
      <w:r w:rsidRPr="003D1A8A">
        <w:rPr>
          <w:rFonts w:ascii="Times New Roman" w:hAnsi="Times New Roman"/>
          <w:sz w:val="24"/>
          <w:szCs w:val="24"/>
        </w:rPr>
        <w:t xml:space="preserve">зажать </w:t>
      </w:r>
      <w:r w:rsidR="003D1A8A">
        <w:rPr>
          <w:rFonts w:ascii="Times New Roman" w:hAnsi="Times New Roman"/>
          <w:sz w:val="24"/>
          <w:szCs w:val="24"/>
        </w:rPr>
        <w:t>ее</w:t>
      </w:r>
      <w:r w:rsidRPr="003D1A8A">
        <w:rPr>
          <w:rFonts w:ascii="Times New Roman" w:hAnsi="Times New Roman"/>
          <w:sz w:val="24"/>
          <w:szCs w:val="24"/>
        </w:rPr>
        <w:t xml:space="preserve"> прижимным винтом</w:t>
      </w:r>
      <w:r w:rsidR="003D1A8A">
        <w:rPr>
          <w:rFonts w:ascii="Times New Roman" w:hAnsi="Times New Roman"/>
          <w:sz w:val="24"/>
          <w:szCs w:val="24"/>
        </w:rPr>
        <w:t xml:space="preserve"> (Рис.8)</w:t>
      </w:r>
      <w:r w:rsidRPr="003D1A8A">
        <w:rPr>
          <w:rFonts w:ascii="Times New Roman" w:hAnsi="Times New Roman"/>
          <w:sz w:val="24"/>
          <w:szCs w:val="24"/>
        </w:rPr>
        <w:t>;</w:t>
      </w:r>
    </w:p>
    <w:p w:rsidR="003D1A8A" w:rsidRDefault="003D1A8A" w:rsidP="003D1A8A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80418" cy="162000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_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1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8A" w:rsidRDefault="003D1A8A" w:rsidP="003D1A8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D1A8A">
        <w:rPr>
          <w:rFonts w:ascii="Times New Roman" w:hAnsi="Times New Roman"/>
          <w:b/>
          <w:sz w:val="24"/>
          <w:szCs w:val="24"/>
        </w:rPr>
        <w:t>Рис. 8</w:t>
      </w:r>
      <w:r>
        <w:rPr>
          <w:rFonts w:ascii="Times New Roman" w:hAnsi="Times New Roman"/>
          <w:sz w:val="24"/>
          <w:szCs w:val="24"/>
        </w:rPr>
        <w:t>. Этап установки струбцины.</w:t>
      </w:r>
    </w:p>
    <w:p w:rsidR="003D1A8A" w:rsidRPr="003D1A8A" w:rsidRDefault="003D1A8A" w:rsidP="003D1A8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E064E" w:rsidRDefault="00EE064E" w:rsidP="00D20FD8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E064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рисоединить </w:t>
      </w:r>
      <w:r w:rsidR="001F1A24">
        <w:rPr>
          <w:rFonts w:ascii="Times New Roman" w:hAnsi="Times New Roman"/>
          <w:sz w:val="24"/>
          <w:szCs w:val="24"/>
        </w:rPr>
        <w:t>анкер</w:t>
      </w:r>
      <w:r w:rsidRPr="00EE064E">
        <w:rPr>
          <w:rFonts w:ascii="Times New Roman" w:hAnsi="Times New Roman"/>
          <w:sz w:val="24"/>
          <w:szCs w:val="24"/>
        </w:rPr>
        <w:t xml:space="preserve">ную линию посредством карабина или другого металлического соединителя к необходимой проушине </w:t>
      </w:r>
      <w:r w:rsidR="00461746">
        <w:rPr>
          <w:rFonts w:ascii="Times New Roman" w:hAnsi="Times New Roman"/>
          <w:sz w:val="24"/>
          <w:szCs w:val="24"/>
        </w:rPr>
        <w:t>струбцины</w:t>
      </w:r>
      <w:r w:rsidRPr="00EE064E">
        <w:rPr>
          <w:rFonts w:ascii="Times New Roman" w:hAnsi="Times New Roman"/>
          <w:sz w:val="24"/>
          <w:szCs w:val="24"/>
        </w:rPr>
        <w:t>;</w:t>
      </w:r>
    </w:p>
    <w:p w:rsidR="00EE064E" w:rsidRPr="00EE064E" w:rsidRDefault="00EE064E" w:rsidP="00D20FD8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E064E">
        <w:rPr>
          <w:rFonts w:ascii="Times New Roman" w:hAnsi="Times New Roman"/>
          <w:sz w:val="24"/>
          <w:szCs w:val="24"/>
        </w:rPr>
        <w:t>трубцина</w:t>
      </w:r>
      <w:r w:rsidRPr="00EE064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E064E">
        <w:rPr>
          <w:rFonts w:ascii="Times New Roman" w:hAnsi="Times New Roman"/>
          <w:sz w:val="24"/>
          <w:szCs w:val="24"/>
        </w:rPr>
        <w:t>готова к работе.</w:t>
      </w:r>
    </w:p>
    <w:p w:rsidR="002F20FA" w:rsidRPr="002F20FA" w:rsidRDefault="002F20FA" w:rsidP="002F20FA">
      <w:pPr>
        <w:pStyle w:val="a6"/>
        <w:numPr>
          <w:ilvl w:val="2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F20FA">
        <w:rPr>
          <w:rStyle w:val="a5"/>
          <w:rFonts w:ascii="Times New Roman" w:hAnsi="Times New Roman"/>
          <w:i w:val="0"/>
          <w:iCs w:val="0"/>
          <w:sz w:val="24"/>
          <w:szCs w:val="24"/>
        </w:rPr>
        <w:t>Для подготовки струбцины</w:t>
      </w:r>
      <w:r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«ПОСТ-РАМКА»</w:t>
      </w:r>
      <w:r w:rsidRPr="002F20F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F20FA">
        <w:rPr>
          <w:rStyle w:val="a5"/>
          <w:rFonts w:ascii="Times New Roman" w:hAnsi="Times New Roman"/>
          <w:i w:val="0"/>
          <w:iCs w:val="0"/>
          <w:sz w:val="24"/>
          <w:szCs w:val="24"/>
        </w:rPr>
        <w:t>к работе необходимо:</w:t>
      </w:r>
    </w:p>
    <w:p w:rsidR="002F20FA" w:rsidRDefault="002F20FA" w:rsidP="002A7BE4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F20FA">
        <w:rPr>
          <w:rFonts w:ascii="Times New Roman" w:hAnsi="Times New Roman"/>
          <w:sz w:val="24"/>
          <w:szCs w:val="24"/>
        </w:rPr>
        <w:t>раскрутить фиксирующие гайки на обеих частях балочного зажима;</w:t>
      </w:r>
    </w:p>
    <w:p w:rsidR="002F20FA" w:rsidRDefault="002F20FA" w:rsidP="005909DF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F20FA">
        <w:rPr>
          <w:rFonts w:ascii="Times New Roman" w:hAnsi="Times New Roman"/>
          <w:sz w:val="24"/>
          <w:szCs w:val="24"/>
        </w:rPr>
        <w:t>подобрать необходимую ширину между фиксирующими элементами, соответствующую ширине используемого тавра/двутавра, за счет перемещения ответных частей зажима;</w:t>
      </w:r>
    </w:p>
    <w:p w:rsidR="002F20FA" w:rsidRDefault="002F20FA" w:rsidP="003514E1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F20FA">
        <w:rPr>
          <w:rFonts w:ascii="Times New Roman" w:hAnsi="Times New Roman"/>
          <w:sz w:val="24"/>
          <w:szCs w:val="24"/>
        </w:rPr>
        <w:t>одеть струбцину на тавр/двутавр;</w:t>
      </w:r>
    </w:p>
    <w:p w:rsidR="002F20FA" w:rsidRDefault="002F20FA" w:rsidP="00FF1A3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F20FA">
        <w:rPr>
          <w:rFonts w:ascii="Times New Roman" w:hAnsi="Times New Roman"/>
          <w:sz w:val="24"/>
          <w:szCs w:val="24"/>
        </w:rPr>
        <w:t>зажать струбцину прижимными гайками, монтируемыми на шпильках;</w:t>
      </w:r>
    </w:p>
    <w:p w:rsidR="002F20FA" w:rsidRDefault="002F20FA" w:rsidP="00470413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F20FA">
        <w:rPr>
          <w:rFonts w:ascii="Times New Roman" w:hAnsi="Times New Roman"/>
          <w:sz w:val="24"/>
          <w:szCs w:val="24"/>
        </w:rPr>
        <w:t xml:space="preserve">присоединить </w:t>
      </w:r>
      <w:r w:rsidR="001F1A24">
        <w:rPr>
          <w:rFonts w:ascii="Times New Roman" w:hAnsi="Times New Roman"/>
          <w:sz w:val="24"/>
          <w:szCs w:val="24"/>
        </w:rPr>
        <w:t>анкер</w:t>
      </w:r>
      <w:r w:rsidRPr="002F20FA">
        <w:rPr>
          <w:rFonts w:ascii="Times New Roman" w:hAnsi="Times New Roman"/>
          <w:sz w:val="24"/>
          <w:szCs w:val="24"/>
        </w:rPr>
        <w:t>ную линию посредством карабина или другого металлического соединителя к необходимой проушине струбцины</w:t>
      </w:r>
      <w:r>
        <w:rPr>
          <w:rFonts w:ascii="Times New Roman" w:hAnsi="Times New Roman"/>
          <w:sz w:val="24"/>
          <w:szCs w:val="24"/>
        </w:rPr>
        <w:t>;</w:t>
      </w:r>
    </w:p>
    <w:p w:rsidR="002F20FA" w:rsidRPr="002F20FA" w:rsidRDefault="002F20FA" w:rsidP="00470413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F20FA">
        <w:rPr>
          <w:rFonts w:ascii="Times New Roman" w:hAnsi="Times New Roman"/>
          <w:sz w:val="24"/>
          <w:szCs w:val="24"/>
        </w:rPr>
        <w:t>трубцина</w:t>
      </w:r>
      <w:r w:rsidRPr="002F20F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F20FA">
        <w:rPr>
          <w:rFonts w:ascii="Times New Roman" w:hAnsi="Times New Roman"/>
          <w:sz w:val="24"/>
          <w:szCs w:val="24"/>
        </w:rPr>
        <w:t>готова к работе.</w:t>
      </w:r>
    </w:p>
    <w:p w:rsidR="009D530C" w:rsidRDefault="009D530C" w:rsidP="009D530C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530C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Pr="009D530C">
        <w:rPr>
          <w:rFonts w:ascii="Times New Roman" w:hAnsi="Times New Roman"/>
          <w:sz w:val="24"/>
          <w:szCs w:val="24"/>
        </w:rPr>
        <w:t>! Данное изделие не должно подвергаться нагрузке, превышающей предел его прочности, и использоваться в ситуациях, для которых он</w:t>
      </w:r>
      <w:r>
        <w:rPr>
          <w:rFonts w:ascii="Times New Roman" w:hAnsi="Times New Roman"/>
          <w:sz w:val="24"/>
          <w:szCs w:val="24"/>
        </w:rPr>
        <w:t xml:space="preserve">о не предназначено. </w:t>
      </w:r>
    </w:p>
    <w:p w:rsidR="009D530C" w:rsidRDefault="009D530C" w:rsidP="009D530C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709DA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570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530C">
        <w:rPr>
          <w:rFonts w:ascii="Times New Roman" w:hAnsi="Times New Roman"/>
          <w:sz w:val="24"/>
          <w:szCs w:val="24"/>
        </w:rPr>
        <w:t xml:space="preserve">Особое внимание при монтаже струбцины необходимо уделять прочности конструкции, к которой монтируется </w:t>
      </w:r>
      <w:r>
        <w:rPr>
          <w:rFonts w:ascii="Times New Roman" w:hAnsi="Times New Roman"/>
          <w:sz w:val="24"/>
          <w:szCs w:val="24"/>
        </w:rPr>
        <w:t>изделие. У</w:t>
      </w:r>
      <w:r w:rsidRPr="009D530C">
        <w:rPr>
          <w:rFonts w:ascii="Times New Roman" w:hAnsi="Times New Roman"/>
          <w:sz w:val="24"/>
          <w:szCs w:val="24"/>
        </w:rPr>
        <w:t>бедитесь, что место присоединения струбцины достаточно прочно</w:t>
      </w:r>
      <w:r>
        <w:rPr>
          <w:rFonts w:ascii="Times New Roman" w:hAnsi="Times New Roman"/>
          <w:sz w:val="24"/>
          <w:szCs w:val="24"/>
        </w:rPr>
        <w:t>.</w:t>
      </w:r>
    </w:p>
    <w:p w:rsidR="009D530C" w:rsidRDefault="009D530C" w:rsidP="009D530C">
      <w:pPr>
        <w:pStyle w:val="a6"/>
        <w:numPr>
          <w:ilvl w:val="1"/>
          <w:numId w:val="6"/>
        </w:numPr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9D530C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Pr="009D530C">
        <w:rPr>
          <w:rStyle w:val="a4"/>
          <w:rFonts w:ascii="Times New Roman" w:hAnsi="Times New Roman"/>
          <w:b w:val="0"/>
          <w:bCs w:val="0"/>
          <w:sz w:val="24"/>
          <w:szCs w:val="24"/>
        </w:rPr>
        <w:t>Необходимо помнить, что правилами проведения работ на высоте оговорено, что для безопасности всегда необходимо дублировать рабочий канат — страховочным. Более того, страховочный и рабочий канат должны иметь независимые друг от друга анкерные точки.</w:t>
      </w:r>
    </w:p>
    <w:p w:rsidR="009D530C" w:rsidRPr="009D530C" w:rsidRDefault="009D530C" w:rsidP="009D530C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530C">
        <w:rPr>
          <w:rStyle w:val="caps"/>
          <w:rFonts w:ascii="Times New Roman" w:hAnsi="Times New Roman"/>
          <w:b/>
          <w:color w:val="FF0000"/>
          <w:sz w:val="24"/>
          <w:szCs w:val="24"/>
        </w:rPr>
        <w:t>ЗАПРЕЩАЕТСЯ</w:t>
      </w:r>
      <w:r w:rsidRPr="009D530C">
        <w:rPr>
          <w:rStyle w:val="a4"/>
          <w:rFonts w:ascii="Times New Roman" w:hAnsi="Times New Roman"/>
          <w:b w:val="0"/>
          <w:bCs w:val="0"/>
          <w:sz w:val="24"/>
          <w:szCs w:val="24"/>
        </w:rPr>
        <w:t> производить подъём/спуск людей без наличия дополнительной страховочной линии установленной на ином устройстве</w:t>
      </w:r>
      <w:r w:rsidRPr="009D530C">
        <w:rPr>
          <w:rFonts w:ascii="Times New Roman" w:hAnsi="Times New Roman"/>
          <w:sz w:val="24"/>
          <w:szCs w:val="24"/>
        </w:rPr>
        <w:t>.</w:t>
      </w:r>
    </w:p>
    <w:p w:rsidR="00434D23" w:rsidRDefault="00434D23" w:rsidP="00E50662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DA56C2" w:rsidRDefault="00E50662" w:rsidP="00E50662">
      <w:pPr>
        <w:pStyle w:val="a6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A56C2">
        <w:rPr>
          <w:rFonts w:ascii="Times New Roman" w:hAnsi="Times New Roman"/>
          <w:b/>
          <w:sz w:val="28"/>
          <w:szCs w:val="28"/>
        </w:rPr>
        <w:t xml:space="preserve">4. </w:t>
      </w:r>
      <w:r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976AB7" w:rsidRDefault="00E50662" w:rsidP="00976AB7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52564">
        <w:rPr>
          <w:rFonts w:ascii="Times New Roman" w:hAnsi="Times New Roman"/>
          <w:sz w:val="24"/>
          <w:szCs w:val="24"/>
        </w:rPr>
        <w:t>Для безо</w:t>
      </w:r>
      <w:bookmarkStart w:id="0" w:name="_GoBack"/>
      <w:bookmarkEnd w:id="0"/>
      <w:r w:rsidRPr="00E52564">
        <w:rPr>
          <w:rFonts w:ascii="Times New Roman" w:hAnsi="Times New Roman"/>
          <w:sz w:val="24"/>
          <w:szCs w:val="24"/>
        </w:rPr>
        <w:t xml:space="preserve">пасной эксплуатации необходимо </w:t>
      </w:r>
      <w:r w:rsidR="00296B18" w:rsidRPr="00E52564">
        <w:rPr>
          <w:rFonts w:ascii="Times New Roman" w:hAnsi="Times New Roman"/>
          <w:sz w:val="24"/>
          <w:szCs w:val="24"/>
        </w:rPr>
        <w:t>проверять оборудование до, во время и после каждого использования</w:t>
      </w:r>
      <w:r w:rsidRPr="00E52564">
        <w:rPr>
          <w:rFonts w:ascii="Times New Roman" w:hAnsi="Times New Roman"/>
          <w:sz w:val="24"/>
          <w:szCs w:val="24"/>
        </w:rPr>
        <w:t>.</w:t>
      </w:r>
    </w:p>
    <w:p w:rsidR="00E52564" w:rsidRDefault="00E50662" w:rsidP="00976AB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E52564">
        <w:rPr>
          <w:rFonts w:ascii="Times New Roman" w:hAnsi="Times New Roman"/>
          <w:sz w:val="24"/>
          <w:szCs w:val="24"/>
        </w:rPr>
        <w:t xml:space="preserve">Если это возможно, </w:t>
      </w:r>
      <w:r w:rsidR="00316FFA" w:rsidRPr="00E52564">
        <w:rPr>
          <w:rFonts w:ascii="Times New Roman" w:hAnsi="Times New Roman"/>
          <w:sz w:val="24"/>
          <w:szCs w:val="24"/>
        </w:rPr>
        <w:t xml:space="preserve">с целью персонификации оборудования </w:t>
      </w:r>
      <w:r w:rsidRPr="00E52564">
        <w:rPr>
          <w:rFonts w:ascii="Times New Roman" w:hAnsi="Times New Roman"/>
          <w:sz w:val="24"/>
          <w:szCs w:val="24"/>
        </w:rPr>
        <w:t>изделие следует закрепить за отдельным пользователем как личное средство защиты</w:t>
      </w:r>
      <w:r w:rsidR="00316FFA" w:rsidRPr="00E52564">
        <w:rPr>
          <w:rFonts w:ascii="Times New Roman" w:hAnsi="Times New Roman"/>
          <w:sz w:val="24"/>
          <w:szCs w:val="24"/>
        </w:rPr>
        <w:t xml:space="preserve">, возложив на него всю ответственность за </w:t>
      </w:r>
      <w:r w:rsidR="00F229A9" w:rsidRPr="00E52564">
        <w:rPr>
          <w:rFonts w:ascii="Times New Roman" w:hAnsi="Times New Roman"/>
          <w:sz w:val="24"/>
          <w:szCs w:val="24"/>
        </w:rPr>
        <w:t xml:space="preserve">плановую </w:t>
      </w:r>
      <w:r w:rsidR="00316FFA" w:rsidRPr="00E52564">
        <w:rPr>
          <w:rFonts w:ascii="Times New Roman" w:hAnsi="Times New Roman"/>
          <w:sz w:val="24"/>
          <w:szCs w:val="24"/>
        </w:rPr>
        <w:t>проверку и техническое обслуживание</w:t>
      </w:r>
      <w:r w:rsidRPr="00E52564">
        <w:rPr>
          <w:rFonts w:ascii="Times New Roman" w:hAnsi="Times New Roman"/>
          <w:sz w:val="24"/>
          <w:szCs w:val="24"/>
        </w:rPr>
        <w:t>.</w:t>
      </w:r>
    </w:p>
    <w:p w:rsidR="00E52564" w:rsidRDefault="00296B18" w:rsidP="00FE68E6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52564">
        <w:rPr>
          <w:rFonts w:ascii="Times New Roman" w:hAnsi="Times New Roman"/>
          <w:sz w:val="24"/>
          <w:szCs w:val="24"/>
        </w:rPr>
        <w:t xml:space="preserve">Дополнительно </w:t>
      </w:r>
      <w:r w:rsidR="00316FFA" w:rsidRPr="00E52564">
        <w:rPr>
          <w:rFonts w:ascii="Times New Roman" w:hAnsi="Times New Roman"/>
          <w:sz w:val="24"/>
          <w:szCs w:val="24"/>
        </w:rPr>
        <w:t>изделие</w:t>
      </w:r>
      <w:r w:rsidRPr="00E52564">
        <w:rPr>
          <w:rFonts w:ascii="Times New Roman" w:hAnsi="Times New Roman"/>
          <w:sz w:val="24"/>
          <w:szCs w:val="24"/>
        </w:rPr>
        <w:t xml:space="preserve"> должн</w:t>
      </w:r>
      <w:r w:rsidR="00316FFA" w:rsidRPr="00E52564">
        <w:rPr>
          <w:rFonts w:ascii="Times New Roman" w:hAnsi="Times New Roman"/>
          <w:sz w:val="24"/>
          <w:szCs w:val="24"/>
        </w:rPr>
        <w:t>о</w:t>
      </w:r>
      <w:r w:rsidRPr="00E52564">
        <w:rPr>
          <w:rFonts w:ascii="Times New Roman" w:hAnsi="Times New Roman"/>
          <w:sz w:val="24"/>
          <w:szCs w:val="24"/>
        </w:rPr>
        <w:t xml:space="preserve"> проверяться компетентным специалистом не реже одного раза в 12 месяцев с момента первого использования. Дата осмотра и дата следующей инспекции должна заноситься в бланк осмотра изделия: храните эти документы во время всего срока эксплуатации. Проверить читаемость маркировки изделия.</w:t>
      </w:r>
    </w:p>
    <w:p w:rsidR="00E52564" w:rsidRDefault="00316FFA" w:rsidP="00FE68E6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52564">
        <w:rPr>
          <w:rFonts w:ascii="Times New Roman" w:hAnsi="Times New Roman"/>
          <w:sz w:val="24"/>
          <w:szCs w:val="24"/>
        </w:rPr>
        <w:lastRenderedPageBreak/>
        <w:t xml:space="preserve">Проверке подвергаются все компоненты изделия на предмет наличия </w:t>
      </w:r>
      <w:r w:rsidR="00272C0B" w:rsidRPr="00E52564">
        <w:rPr>
          <w:rFonts w:ascii="Times New Roman" w:hAnsi="Times New Roman"/>
          <w:sz w:val="24"/>
          <w:szCs w:val="24"/>
        </w:rPr>
        <w:t xml:space="preserve">следующих </w:t>
      </w:r>
      <w:r w:rsidRPr="00E52564">
        <w:rPr>
          <w:rFonts w:ascii="Times New Roman" w:hAnsi="Times New Roman"/>
          <w:sz w:val="24"/>
          <w:szCs w:val="24"/>
        </w:rPr>
        <w:t>механических дефектов и повреждений:</w:t>
      </w:r>
    </w:p>
    <w:p w:rsidR="00C24E7F" w:rsidRDefault="00C24E7F" w:rsidP="00C24E7F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52564" w:rsidRPr="00296B18">
        <w:rPr>
          <w:rFonts w:ascii="Times New Roman" w:hAnsi="Times New Roman"/>
          <w:sz w:val="24"/>
          <w:szCs w:val="24"/>
        </w:rPr>
        <w:t>рещины</w:t>
      </w:r>
      <w:r>
        <w:rPr>
          <w:rFonts w:ascii="Times New Roman" w:hAnsi="Times New Roman"/>
          <w:sz w:val="24"/>
          <w:szCs w:val="24"/>
        </w:rPr>
        <w:t xml:space="preserve"> и деформации </w:t>
      </w:r>
      <w:r w:rsidR="00E52564" w:rsidRPr="00296B18">
        <w:rPr>
          <w:rFonts w:ascii="Times New Roman" w:hAnsi="Times New Roman"/>
          <w:sz w:val="24"/>
          <w:szCs w:val="24"/>
        </w:rPr>
        <w:t>на металлических поверхностях</w:t>
      </w:r>
      <w:r w:rsidR="002F20FA">
        <w:rPr>
          <w:rFonts w:ascii="Times New Roman" w:hAnsi="Times New Roman"/>
          <w:sz w:val="24"/>
          <w:szCs w:val="24"/>
        </w:rPr>
        <w:t xml:space="preserve"> корпуса </w:t>
      </w:r>
      <w:r>
        <w:rPr>
          <w:rFonts w:ascii="Times New Roman" w:hAnsi="Times New Roman"/>
          <w:sz w:val="24"/>
          <w:szCs w:val="24"/>
        </w:rPr>
        <w:t>изделия</w:t>
      </w:r>
      <w:r w:rsidR="00E52564">
        <w:rPr>
          <w:rFonts w:ascii="Times New Roman" w:hAnsi="Times New Roman"/>
          <w:sz w:val="24"/>
          <w:szCs w:val="24"/>
        </w:rPr>
        <w:t>;</w:t>
      </w:r>
    </w:p>
    <w:p w:rsidR="00C24E7F" w:rsidRDefault="00C24E7F" w:rsidP="00C24E7F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24E7F">
        <w:rPr>
          <w:rFonts w:ascii="Times New Roman" w:hAnsi="Times New Roman"/>
          <w:sz w:val="24"/>
          <w:szCs w:val="24"/>
        </w:rPr>
        <w:t>механически</w:t>
      </w:r>
      <w:r>
        <w:rPr>
          <w:rFonts w:ascii="Times New Roman" w:hAnsi="Times New Roman"/>
          <w:sz w:val="24"/>
          <w:szCs w:val="24"/>
        </w:rPr>
        <w:t>е</w:t>
      </w:r>
      <w:r w:rsidRPr="00C24E7F">
        <w:rPr>
          <w:rFonts w:ascii="Times New Roman" w:hAnsi="Times New Roman"/>
          <w:sz w:val="24"/>
          <w:szCs w:val="24"/>
        </w:rPr>
        <w:t xml:space="preserve"> дефект</w:t>
      </w:r>
      <w:r>
        <w:rPr>
          <w:rFonts w:ascii="Times New Roman" w:hAnsi="Times New Roman"/>
          <w:sz w:val="24"/>
          <w:szCs w:val="24"/>
        </w:rPr>
        <w:t>ы</w:t>
      </w:r>
      <w:r w:rsidRPr="00C24E7F">
        <w:rPr>
          <w:rFonts w:ascii="Times New Roman" w:hAnsi="Times New Roman"/>
          <w:sz w:val="24"/>
          <w:szCs w:val="24"/>
        </w:rPr>
        <w:t xml:space="preserve"> и других повреждений конструкции изделия</w:t>
      </w:r>
      <w:r>
        <w:rPr>
          <w:rFonts w:ascii="Times New Roman" w:hAnsi="Times New Roman"/>
          <w:sz w:val="24"/>
          <w:szCs w:val="24"/>
        </w:rPr>
        <w:t>;</w:t>
      </w:r>
    </w:p>
    <w:p w:rsidR="00E52564" w:rsidRPr="00C24E7F" w:rsidRDefault="00E52564" w:rsidP="00C24E7F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24E7F">
        <w:rPr>
          <w:rFonts w:ascii="Times New Roman" w:hAnsi="Times New Roman"/>
          <w:sz w:val="24"/>
          <w:szCs w:val="24"/>
        </w:rPr>
        <w:t>глубокая коррозия, не пропадающая после легкой обработки мелкой наждачной бумагой.</w:t>
      </w:r>
    </w:p>
    <w:p w:rsidR="00AE49DB" w:rsidRPr="00AE49DB" w:rsidRDefault="00272C0B" w:rsidP="00FE68E6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52564">
        <w:rPr>
          <w:rFonts w:ascii="Times New Roman" w:hAnsi="Times New Roman"/>
          <w:sz w:val="24"/>
          <w:szCs w:val="24"/>
        </w:rPr>
        <w:t xml:space="preserve">При наличии перечисленных дефектов и повреждений либо изношенности металлических частей эксплуатация таких изделия </w:t>
      </w:r>
      <w:r w:rsidRPr="00E52564">
        <w:rPr>
          <w:rFonts w:ascii="Times New Roman" w:hAnsi="Times New Roman"/>
          <w:b/>
          <w:color w:val="FF0000"/>
          <w:sz w:val="24"/>
          <w:szCs w:val="24"/>
        </w:rPr>
        <w:t>ЗАПРЕЩАЕТСЯ!</w:t>
      </w:r>
    </w:p>
    <w:p w:rsidR="00C24E7F" w:rsidRDefault="00316FFA" w:rsidP="00C24E7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E52564">
        <w:rPr>
          <w:rFonts w:ascii="Times New Roman" w:hAnsi="Times New Roman"/>
          <w:sz w:val="24"/>
          <w:szCs w:val="24"/>
        </w:rPr>
        <w:t xml:space="preserve">По результатам осмотра должны изыматься из дальнейшей эксплуатации и заменяться исправными </w:t>
      </w:r>
      <w:r w:rsidR="00C24E7F">
        <w:rPr>
          <w:rFonts w:ascii="Times New Roman" w:hAnsi="Times New Roman"/>
          <w:sz w:val="24"/>
          <w:szCs w:val="24"/>
        </w:rPr>
        <w:t xml:space="preserve">изделия, при </w:t>
      </w:r>
      <w:r w:rsidR="00C24E7F" w:rsidRPr="00C24E7F">
        <w:rPr>
          <w:rFonts w:ascii="Times New Roman" w:hAnsi="Times New Roman"/>
          <w:sz w:val="24"/>
          <w:szCs w:val="24"/>
        </w:rPr>
        <w:t xml:space="preserve">наличии </w:t>
      </w:r>
      <w:r w:rsidR="00C24E7F">
        <w:rPr>
          <w:rFonts w:ascii="Times New Roman" w:hAnsi="Times New Roman"/>
          <w:sz w:val="24"/>
          <w:szCs w:val="24"/>
        </w:rPr>
        <w:t>указанных дефектов, а также при обнаружении</w:t>
      </w:r>
      <w:r w:rsidR="00C24E7F" w:rsidRPr="00C24E7F">
        <w:rPr>
          <w:rFonts w:ascii="Times New Roman" w:hAnsi="Times New Roman"/>
          <w:sz w:val="24"/>
          <w:szCs w:val="24"/>
        </w:rPr>
        <w:t xml:space="preserve"> изношенности </w:t>
      </w:r>
      <w:r w:rsidR="00C24E7F">
        <w:rPr>
          <w:rFonts w:ascii="Times New Roman" w:hAnsi="Times New Roman"/>
          <w:sz w:val="24"/>
          <w:szCs w:val="24"/>
        </w:rPr>
        <w:t xml:space="preserve">отдельных деталей изделия </w:t>
      </w:r>
      <w:r w:rsidR="00C24E7F" w:rsidRPr="00C24E7F">
        <w:rPr>
          <w:rFonts w:ascii="Times New Roman" w:hAnsi="Times New Roman"/>
          <w:sz w:val="24"/>
          <w:szCs w:val="24"/>
        </w:rPr>
        <w:t>более чем на 10% от начального размера его составных металлических частей</w:t>
      </w:r>
      <w:r w:rsidR="00C24E7F">
        <w:rPr>
          <w:rFonts w:ascii="Times New Roman" w:hAnsi="Times New Roman"/>
          <w:sz w:val="24"/>
          <w:szCs w:val="24"/>
        </w:rPr>
        <w:t>.</w:t>
      </w:r>
      <w:r w:rsidR="00CD63A2">
        <w:rPr>
          <w:rFonts w:ascii="Times New Roman" w:hAnsi="Times New Roman"/>
          <w:sz w:val="24"/>
          <w:szCs w:val="24"/>
        </w:rPr>
        <w:t xml:space="preserve"> </w:t>
      </w:r>
      <w:r w:rsidR="00C24E7F">
        <w:rPr>
          <w:rFonts w:ascii="Times New Roman" w:hAnsi="Times New Roman"/>
          <w:sz w:val="24"/>
          <w:szCs w:val="24"/>
        </w:rPr>
        <w:t>Э</w:t>
      </w:r>
      <w:r w:rsidR="00C24E7F" w:rsidRPr="00C24E7F">
        <w:rPr>
          <w:rFonts w:ascii="Times New Roman" w:hAnsi="Times New Roman"/>
          <w:sz w:val="24"/>
          <w:szCs w:val="24"/>
        </w:rPr>
        <w:t xml:space="preserve">ксплуатация </w:t>
      </w:r>
      <w:r w:rsidR="00C24E7F">
        <w:rPr>
          <w:rFonts w:ascii="Times New Roman" w:hAnsi="Times New Roman"/>
          <w:sz w:val="24"/>
          <w:szCs w:val="24"/>
        </w:rPr>
        <w:t>таких изделий</w:t>
      </w:r>
      <w:r w:rsidR="00C24E7F" w:rsidRPr="00C24E7F">
        <w:rPr>
          <w:rFonts w:ascii="Times New Roman" w:hAnsi="Times New Roman"/>
          <w:sz w:val="24"/>
          <w:szCs w:val="24"/>
        </w:rPr>
        <w:t xml:space="preserve"> </w:t>
      </w:r>
      <w:r w:rsidR="00C24E7F" w:rsidRPr="00C24E7F">
        <w:rPr>
          <w:rFonts w:ascii="Times New Roman" w:hAnsi="Times New Roman"/>
          <w:b/>
          <w:color w:val="FF0000"/>
          <w:sz w:val="24"/>
          <w:szCs w:val="24"/>
        </w:rPr>
        <w:t>ЗАПРЕЩАЕТСЯ</w:t>
      </w:r>
      <w:r w:rsidR="00C24E7F" w:rsidRPr="00C24E7F">
        <w:rPr>
          <w:rFonts w:ascii="Times New Roman" w:hAnsi="Times New Roman"/>
          <w:sz w:val="24"/>
          <w:szCs w:val="24"/>
        </w:rPr>
        <w:t>!</w:t>
      </w:r>
    </w:p>
    <w:p w:rsidR="00C24E7F" w:rsidRPr="00C24E7F" w:rsidRDefault="00C24E7F" w:rsidP="00C24E7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C24E7F">
        <w:rPr>
          <w:rFonts w:ascii="Times New Roman" w:hAnsi="Times New Roman"/>
          <w:sz w:val="24"/>
          <w:szCs w:val="24"/>
        </w:rPr>
        <w:t>Любое изделие</w:t>
      </w:r>
      <w:r>
        <w:rPr>
          <w:rFonts w:ascii="Times New Roman" w:hAnsi="Times New Roman"/>
          <w:sz w:val="24"/>
          <w:szCs w:val="24"/>
        </w:rPr>
        <w:t>,</w:t>
      </w:r>
      <w:r w:rsidRPr="00C24E7F">
        <w:rPr>
          <w:rFonts w:ascii="Times New Roman" w:hAnsi="Times New Roman"/>
          <w:sz w:val="24"/>
          <w:szCs w:val="24"/>
        </w:rPr>
        <w:t xml:space="preserve"> на котором замечены следы сильного износа,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C24E7F">
        <w:rPr>
          <w:rFonts w:ascii="Times New Roman" w:hAnsi="Times New Roman"/>
          <w:sz w:val="24"/>
          <w:szCs w:val="24"/>
        </w:rPr>
        <w:t xml:space="preserve">должно быть исключено из эксплуатации. </w:t>
      </w:r>
    </w:p>
    <w:p w:rsidR="00AE49DB" w:rsidRDefault="00272C0B" w:rsidP="00FE68E6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52564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976AB7" w:rsidRDefault="00296B18" w:rsidP="00E86DD1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49DB">
        <w:rPr>
          <w:rFonts w:ascii="Times New Roman" w:hAnsi="Times New Roman"/>
          <w:sz w:val="24"/>
          <w:szCs w:val="24"/>
        </w:rPr>
        <w:t>Если изделие или одна из его частей имеют признаки повреждения или износа, его следует</w:t>
      </w:r>
      <w:r w:rsidR="00A611BA" w:rsidRPr="00AE49DB">
        <w:rPr>
          <w:rFonts w:ascii="Times New Roman" w:hAnsi="Times New Roman"/>
          <w:sz w:val="24"/>
          <w:szCs w:val="24"/>
        </w:rPr>
        <w:t xml:space="preserve"> исключить из эксплуатации и</w:t>
      </w:r>
      <w:r w:rsidRPr="00AE49DB">
        <w:rPr>
          <w:rFonts w:ascii="Times New Roman" w:hAnsi="Times New Roman"/>
          <w:sz w:val="24"/>
          <w:szCs w:val="24"/>
        </w:rPr>
        <w:t xml:space="preserve"> заменить, даже тол</w:t>
      </w:r>
      <w:r w:rsidR="00A611BA" w:rsidRPr="00AE49DB">
        <w:rPr>
          <w:rFonts w:ascii="Times New Roman" w:hAnsi="Times New Roman"/>
          <w:sz w:val="24"/>
          <w:szCs w:val="24"/>
        </w:rPr>
        <w:t>ько при возникновении сомнений.</w:t>
      </w:r>
    </w:p>
    <w:p w:rsidR="00976AB7" w:rsidRDefault="00E86DD1" w:rsidP="000E40AD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76AB7">
        <w:rPr>
          <w:rFonts w:ascii="Times New Roman" w:hAnsi="Times New Roman"/>
          <w:sz w:val="24"/>
          <w:szCs w:val="24"/>
        </w:rPr>
        <w:t>Изделия, вызвавшие сомнения после визуального осмотра, подлежат испытаниям статической нагрузкой.</w:t>
      </w:r>
      <w:r w:rsidR="00976AB7" w:rsidRPr="00976AB7">
        <w:rPr>
          <w:rFonts w:ascii="Times New Roman" w:hAnsi="Times New Roman"/>
          <w:sz w:val="24"/>
          <w:szCs w:val="24"/>
        </w:rPr>
        <w:t xml:space="preserve"> Таким же испытаниям подлежат изделия, хранящиеся на складе более 1 года или испытавшими динамический рывок.</w:t>
      </w:r>
    </w:p>
    <w:p w:rsidR="003D1A8A" w:rsidRDefault="00E86DD1" w:rsidP="00D4595F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63A2">
        <w:rPr>
          <w:rFonts w:ascii="Times New Roman" w:hAnsi="Times New Roman"/>
          <w:sz w:val="24"/>
          <w:szCs w:val="24"/>
        </w:rPr>
        <w:t>Испытания статической нагрузкой проводятся с величиной</w:t>
      </w:r>
      <w:r w:rsidR="00976AB7" w:rsidRPr="00CD63A2">
        <w:rPr>
          <w:rFonts w:ascii="Times New Roman" w:hAnsi="Times New Roman"/>
          <w:sz w:val="24"/>
          <w:szCs w:val="24"/>
        </w:rPr>
        <w:t>, равной 75%</w:t>
      </w:r>
      <w:r w:rsidRPr="00CD63A2">
        <w:rPr>
          <w:rFonts w:ascii="Times New Roman" w:hAnsi="Times New Roman"/>
          <w:sz w:val="24"/>
          <w:szCs w:val="24"/>
        </w:rPr>
        <w:t xml:space="preserve"> от допустимой рабочей нагрузки </w:t>
      </w:r>
      <w:r w:rsidR="00976AB7" w:rsidRPr="00CD63A2">
        <w:rPr>
          <w:rFonts w:ascii="Times New Roman" w:hAnsi="Times New Roman"/>
          <w:sz w:val="24"/>
          <w:szCs w:val="24"/>
        </w:rPr>
        <w:t xml:space="preserve">(0,75WLL – </w:t>
      </w:r>
      <w:r w:rsidR="00976AB7" w:rsidRPr="00CD63A2">
        <w:rPr>
          <w:rFonts w:ascii="Times New Roman" w:hAnsi="Times New Roman"/>
          <w:i/>
          <w:sz w:val="24"/>
          <w:szCs w:val="24"/>
          <w:lang w:val="en-US"/>
        </w:rPr>
        <w:t>Working</w:t>
      </w:r>
      <w:r w:rsidR="00976AB7" w:rsidRPr="00CD63A2">
        <w:rPr>
          <w:rFonts w:ascii="Times New Roman" w:hAnsi="Times New Roman"/>
          <w:i/>
          <w:sz w:val="24"/>
          <w:szCs w:val="24"/>
        </w:rPr>
        <w:t xml:space="preserve"> </w:t>
      </w:r>
      <w:r w:rsidR="00976AB7" w:rsidRPr="00CD63A2">
        <w:rPr>
          <w:rFonts w:ascii="Times New Roman" w:hAnsi="Times New Roman"/>
          <w:i/>
          <w:sz w:val="24"/>
          <w:szCs w:val="24"/>
          <w:lang w:val="en-US"/>
        </w:rPr>
        <w:t>Load</w:t>
      </w:r>
      <w:r w:rsidR="00976AB7" w:rsidRPr="00CD63A2">
        <w:rPr>
          <w:rFonts w:ascii="Times New Roman" w:hAnsi="Times New Roman"/>
          <w:i/>
          <w:sz w:val="24"/>
          <w:szCs w:val="24"/>
        </w:rPr>
        <w:t xml:space="preserve"> </w:t>
      </w:r>
      <w:r w:rsidR="00976AB7" w:rsidRPr="00CD63A2">
        <w:rPr>
          <w:rFonts w:ascii="Times New Roman" w:hAnsi="Times New Roman"/>
          <w:i/>
          <w:sz w:val="24"/>
          <w:szCs w:val="24"/>
          <w:lang w:val="en-US"/>
        </w:rPr>
        <w:t>Limit</w:t>
      </w:r>
      <w:r w:rsidR="00976AB7" w:rsidRPr="00CD63A2">
        <w:rPr>
          <w:rFonts w:ascii="Times New Roman" w:hAnsi="Times New Roman"/>
          <w:sz w:val="24"/>
          <w:szCs w:val="24"/>
        </w:rPr>
        <w:t xml:space="preserve">) </w:t>
      </w:r>
      <w:r w:rsidRPr="00CD63A2">
        <w:rPr>
          <w:rFonts w:ascii="Times New Roman" w:hAnsi="Times New Roman"/>
          <w:sz w:val="24"/>
          <w:szCs w:val="24"/>
        </w:rPr>
        <w:t xml:space="preserve">установленной на </w:t>
      </w:r>
      <w:r w:rsidR="00976AB7" w:rsidRPr="00CD63A2">
        <w:rPr>
          <w:rFonts w:ascii="Times New Roman" w:hAnsi="Times New Roman"/>
          <w:sz w:val="24"/>
          <w:szCs w:val="24"/>
        </w:rPr>
        <w:t xml:space="preserve">данное изделие </w:t>
      </w:r>
      <w:r w:rsidR="00CD63A2" w:rsidRPr="00CD63A2">
        <w:rPr>
          <w:rFonts w:ascii="Times New Roman" w:hAnsi="Times New Roman"/>
          <w:sz w:val="24"/>
          <w:szCs w:val="24"/>
        </w:rPr>
        <w:t>в течении 3–3,5 минут. Для проведения испытания нагружением, необходимо подвесить к закреплённому изделию через присоединительную точку изделия массу, эк</w:t>
      </w:r>
      <w:r w:rsidR="003D1A8A">
        <w:rPr>
          <w:rFonts w:ascii="Times New Roman" w:hAnsi="Times New Roman"/>
          <w:sz w:val="24"/>
          <w:szCs w:val="24"/>
        </w:rPr>
        <w:t>вивалентную указанной нагрузке.</w:t>
      </w:r>
    </w:p>
    <w:p w:rsidR="00CD63A2" w:rsidRDefault="00CD63A2" w:rsidP="00D4595F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63A2">
        <w:rPr>
          <w:rFonts w:ascii="Times New Roman" w:hAnsi="Times New Roman"/>
          <w:sz w:val="24"/>
          <w:szCs w:val="24"/>
        </w:rPr>
        <w:t xml:space="preserve">Вместо подвеса груза допускается прикладывать нагрузку любым тянущим устройством через динамометр. </w:t>
      </w:r>
      <w:r w:rsidR="00E50662" w:rsidRPr="00CD63A2">
        <w:rPr>
          <w:rFonts w:ascii="Times New Roman" w:hAnsi="Times New Roman"/>
          <w:sz w:val="24"/>
          <w:szCs w:val="24"/>
        </w:rPr>
        <w:t>Допускается проверять устройство, как компонент страховочной системы, в составе которой оно используется, по методике проверки такой системы в целом.</w:t>
      </w:r>
    </w:p>
    <w:p w:rsidR="00AE49DB" w:rsidRPr="00CD63A2" w:rsidRDefault="00E50662" w:rsidP="00D4595F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63A2">
        <w:rPr>
          <w:rFonts w:ascii="Times New Roman" w:hAnsi="Times New Roman"/>
          <w:sz w:val="24"/>
          <w:szCs w:val="24"/>
        </w:rPr>
        <w:t>П</w:t>
      </w:r>
      <w:r w:rsidR="00F229A9" w:rsidRPr="00CD63A2">
        <w:rPr>
          <w:rFonts w:ascii="Times New Roman" w:hAnsi="Times New Roman"/>
          <w:sz w:val="24"/>
          <w:szCs w:val="24"/>
        </w:rPr>
        <w:t xml:space="preserve">осле </w:t>
      </w:r>
      <w:r w:rsidRPr="00CD63A2">
        <w:rPr>
          <w:rFonts w:ascii="Times New Roman" w:hAnsi="Times New Roman"/>
          <w:sz w:val="24"/>
          <w:szCs w:val="24"/>
        </w:rPr>
        <w:t>проведени</w:t>
      </w:r>
      <w:r w:rsidR="00F229A9" w:rsidRPr="00CD63A2">
        <w:rPr>
          <w:rFonts w:ascii="Times New Roman" w:hAnsi="Times New Roman"/>
          <w:sz w:val="24"/>
          <w:szCs w:val="24"/>
        </w:rPr>
        <w:t>я</w:t>
      </w:r>
      <w:r w:rsidRPr="00CD63A2">
        <w:rPr>
          <w:rFonts w:ascii="Times New Roman" w:hAnsi="Times New Roman"/>
          <w:sz w:val="24"/>
          <w:szCs w:val="24"/>
        </w:rPr>
        <w:t xml:space="preserve"> испытания </w:t>
      </w:r>
      <w:r w:rsidR="00F229A9" w:rsidRPr="00CD63A2">
        <w:rPr>
          <w:rFonts w:ascii="Times New Roman" w:hAnsi="Times New Roman"/>
          <w:sz w:val="24"/>
          <w:szCs w:val="24"/>
        </w:rPr>
        <w:t xml:space="preserve">необходимо </w:t>
      </w:r>
      <w:r w:rsidRPr="00CD63A2">
        <w:rPr>
          <w:rFonts w:ascii="Times New Roman" w:hAnsi="Times New Roman"/>
          <w:sz w:val="24"/>
          <w:szCs w:val="24"/>
        </w:rPr>
        <w:t>визуально проверить состояние</w:t>
      </w:r>
      <w:r w:rsidR="00F229A9" w:rsidRPr="00CD63A2">
        <w:rPr>
          <w:rFonts w:ascii="Times New Roman" w:hAnsi="Times New Roman"/>
          <w:sz w:val="24"/>
          <w:szCs w:val="24"/>
        </w:rPr>
        <w:t xml:space="preserve"> </w:t>
      </w:r>
      <w:r w:rsidR="00976AB7" w:rsidRPr="00CD63A2">
        <w:rPr>
          <w:rFonts w:ascii="Times New Roman" w:hAnsi="Times New Roman"/>
          <w:sz w:val="24"/>
          <w:szCs w:val="24"/>
        </w:rPr>
        <w:t>изделия</w:t>
      </w:r>
      <w:r w:rsidRPr="00CD63A2">
        <w:rPr>
          <w:rFonts w:ascii="Times New Roman" w:hAnsi="Times New Roman"/>
          <w:sz w:val="24"/>
          <w:szCs w:val="24"/>
        </w:rPr>
        <w:t xml:space="preserve">. </w:t>
      </w:r>
      <w:r w:rsidR="00AE49DB" w:rsidRPr="00CD63A2">
        <w:rPr>
          <w:rFonts w:ascii="Times New Roman" w:hAnsi="Times New Roman"/>
          <w:sz w:val="24"/>
          <w:szCs w:val="24"/>
        </w:rPr>
        <w:t>При проверке н</w:t>
      </w:r>
      <w:r w:rsidRPr="00CD63A2">
        <w:rPr>
          <w:rFonts w:ascii="Times New Roman" w:hAnsi="Times New Roman"/>
          <w:sz w:val="24"/>
          <w:szCs w:val="24"/>
        </w:rPr>
        <w:t xml:space="preserve">е допускается </w:t>
      </w:r>
      <w:r w:rsidR="00976AB7" w:rsidRPr="00CD63A2">
        <w:rPr>
          <w:rFonts w:ascii="Times New Roman" w:hAnsi="Times New Roman"/>
          <w:sz w:val="24"/>
          <w:szCs w:val="24"/>
        </w:rPr>
        <w:t xml:space="preserve">повреждений. </w:t>
      </w:r>
      <w:r w:rsidRPr="00CD63A2">
        <w:rPr>
          <w:rFonts w:ascii="Times New Roman" w:hAnsi="Times New Roman"/>
          <w:sz w:val="24"/>
          <w:szCs w:val="24"/>
        </w:rPr>
        <w:t xml:space="preserve">При выявлении вышеуказанных или </w:t>
      </w:r>
      <w:r w:rsidR="00CD63A2" w:rsidRPr="00CD63A2">
        <w:rPr>
          <w:rFonts w:ascii="Times New Roman" w:hAnsi="Times New Roman"/>
          <w:sz w:val="24"/>
          <w:szCs w:val="24"/>
        </w:rPr>
        <w:t>ины</w:t>
      </w:r>
      <w:r w:rsidRPr="00CD63A2">
        <w:rPr>
          <w:rFonts w:ascii="Times New Roman" w:hAnsi="Times New Roman"/>
          <w:sz w:val="24"/>
          <w:szCs w:val="24"/>
        </w:rPr>
        <w:t>х дефектов</w:t>
      </w:r>
      <w:r w:rsidR="00AE49DB" w:rsidRPr="00CD63A2">
        <w:rPr>
          <w:rFonts w:ascii="Times New Roman" w:hAnsi="Times New Roman"/>
          <w:sz w:val="24"/>
          <w:szCs w:val="24"/>
        </w:rPr>
        <w:t>, влияющих на работоспособность,</w:t>
      </w:r>
      <w:r w:rsidRPr="00CD63A2">
        <w:rPr>
          <w:rFonts w:ascii="Times New Roman" w:hAnsi="Times New Roman"/>
          <w:sz w:val="24"/>
          <w:szCs w:val="24"/>
        </w:rPr>
        <w:t xml:space="preserve"> их необходимо устранить</w:t>
      </w:r>
      <w:r w:rsidR="00CD63A2" w:rsidRPr="00CD63A2">
        <w:rPr>
          <w:rFonts w:ascii="Times New Roman" w:hAnsi="Times New Roman"/>
          <w:sz w:val="24"/>
          <w:szCs w:val="24"/>
        </w:rPr>
        <w:t>,</w:t>
      </w:r>
      <w:r w:rsidRPr="00CD63A2">
        <w:rPr>
          <w:rFonts w:ascii="Times New Roman" w:hAnsi="Times New Roman"/>
          <w:sz w:val="24"/>
          <w:szCs w:val="24"/>
        </w:rPr>
        <w:t xml:space="preserve"> и испытание провести вновь.</w:t>
      </w:r>
    </w:p>
    <w:p w:rsidR="00AE49DB" w:rsidRDefault="00E50662" w:rsidP="00FE68E6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49DB">
        <w:rPr>
          <w:rFonts w:ascii="Times New Roman" w:hAnsi="Times New Roman"/>
          <w:sz w:val="24"/>
          <w:szCs w:val="24"/>
        </w:rPr>
        <w:t xml:space="preserve">Если при проведении испытаний неисправности или какие-либо другие дефекты не </w:t>
      </w:r>
      <w:r w:rsidR="00AE49DB">
        <w:rPr>
          <w:rFonts w:ascii="Times New Roman" w:hAnsi="Times New Roman"/>
          <w:sz w:val="24"/>
          <w:szCs w:val="24"/>
        </w:rPr>
        <w:t xml:space="preserve">были </w:t>
      </w:r>
      <w:r w:rsidRPr="00AE49DB">
        <w:rPr>
          <w:rFonts w:ascii="Times New Roman" w:hAnsi="Times New Roman"/>
          <w:sz w:val="24"/>
          <w:szCs w:val="24"/>
        </w:rPr>
        <w:t xml:space="preserve">обнаружены, </w:t>
      </w:r>
      <w:r w:rsidR="00AE49DB">
        <w:rPr>
          <w:rFonts w:ascii="Times New Roman" w:hAnsi="Times New Roman"/>
          <w:sz w:val="24"/>
          <w:szCs w:val="24"/>
        </w:rPr>
        <w:t>изделие</w:t>
      </w:r>
      <w:r w:rsidRPr="00AE49DB">
        <w:rPr>
          <w:rFonts w:ascii="Times New Roman" w:hAnsi="Times New Roman"/>
          <w:sz w:val="24"/>
          <w:szCs w:val="24"/>
        </w:rPr>
        <w:t xml:space="preserve"> считают выдержавшим испытание.</w:t>
      </w:r>
      <w:r w:rsidR="00CD63A2">
        <w:rPr>
          <w:rFonts w:ascii="Times New Roman" w:hAnsi="Times New Roman"/>
          <w:sz w:val="24"/>
          <w:szCs w:val="24"/>
        </w:rPr>
        <w:t xml:space="preserve"> </w:t>
      </w:r>
      <w:r w:rsidR="00CD63A2" w:rsidRPr="00F96C1C">
        <w:rPr>
          <w:rFonts w:ascii="Times New Roman" w:hAnsi="Times New Roman"/>
          <w:sz w:val="24"/>
          <w:szCs w:val="24"/>
        </w:rPr>
        <w:t>В противном случае изделие следует вывести из использования</w:t>
      </w:r>
    </w:p>
    <w:p w:rsidR="00AE49DB" w:rsidRDefault="00E50662" w:rsidP="00FE68E6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49DB">
        <w:rPr>
          <w:rFonts w:ascii="Times New Roman" w:hAnsi="Times New Roman"/>
          <w:sz w:val="24"/>
          <w:szCs w:val="24"/>
        </w:rPr>
        <w:t>Таким же испытаниям подлежат изделия, хранящиеся на складе более 1 года или противостоявшие динамическому рывку.</w:t>
      </w:r>
    </w:p>
    <w:p w:rsidR="00CD63A2" w:rsidRDefault="00AE49DB" w:rsidP="00CD63A2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49DB">
        <w:rPr>
          <w:rFonts w:ascii="Times New Roman" w:hAnsi="Times New Roman"/>
          <w:sz w:val="24"/>
          <w:szCs w:val="24"/>
        </w:rPr>
        <w:t>Результаты испытаний заносятся в журнал проверок, который хранится в течение всего времени эксплуатации изделия.</w:t>
      </w:r>
    </w:p>
    <w:p w:rsidR="00976AB7" w:rsidRDefault="00976AB7" w:rsidP="00CD63A2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63A2">
        <w:rPr>
          <w:rFonts w:ascii="Times New Roman" w:hAnsi="Times New Roman"/>
          <w:sz w:val="24"/>
          <w:szCs w:val="24"/>
        </w:rPr>
        <w:t>После эксплуатации изделие следует тщательно вычистить и высушить, а шарниры смазать индустриальным маслом. Допускается мыть в слабых растворах растворителей, которые не повреждают защитное покрытие изделия. После необходимо тщательно прополоскать в пресной воде. Сушить без нагревания.</w:t>
      </w:r>
      <w:r w:rsidR="001F1A24">
        <w:rPr>
          <w:rFonts w:ascii="Times New Roman" w:hAnsi="Times New Roman"/>
          <w:sz w:val="24"/>
          <w:szCs w:val="24"/>
        </w:rPr>
        <w:t xml:space="preserve"> После смазать винтовые пары.</w:t>
      </w:r>
    </w:p>
    <w:p w:rsidR="00976AB7" w:rsidRPr="00CD63A2" w:rsidRDefault="00CD63A2" w:rsidP="006F57C1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63A2">
        <w:rPr>
          <w:rFonts w:ascii="Times New Roman" w:hAnsi="Times New Roman"/>
          <w:sz w:val="24"/>
          <w:szCs w:val="24"/>
        </w:rPr>
        <w:t>Хранить в сухом помещении, оберегать от воздействия агрессивных химических веществ. 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E50662" w:rsidRDefault="00E50662" w:rsidP="00FE68E6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49DB">
        <w:rPr>
          <w:rFonts w:ascii="Times New Roman" w:hAnsi="Times New Roman"/>
          <w:sz w:val="24"/>
          <w:szCs w:val="24"/>
        </w:rPr>
        <w:t>Разрешается транспортировать любым видом транспорта при условии защиты изделия от механических повреждений, атмосферных осадков и воздействия агрессивных сред.</w:t>
      </w:r>
    </w:p>
    <w:p w:rsidR="00E50662" w:rsidRDefault="00E50662" w:rsidP="0039684C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9245EC" w:rsidRDefault="00E50662" w:rsidP="00E506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534A31" w:rsidRDefault="00E50662" w:rsidP="00FE68E6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Основные характеристики и функционирование устройства при отсутствии механического износа и надлежащем хранении сохраняются в течение всего срока эксплуатации.</w:t>
      </w:r>
    </w:p>
    <w:p w:rsidR="00534A31" w:rsidRDefault="00FC10D3" w:rsidP="00FE68E6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lastRenderedPageBreak/>
        <w:t>Срок службы изделия не ограничен, в отсутствии причин, выводящих из строя изделие и при условии выполнения периодических проверок, как минимум раз в 12 месяцев с даты первого использования изделия и регистрации результатов проверок в спецификации срока службы изделия.</w:t>
      </w:r>
    </w:p>
    <w:p w:rsidR="00534A31" w:rsidRDefault="00FC10D3" w:rsidP="00FE68E6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>Факторы, ведущие к сокращению срока службы изделия, включают такие как: интенсивное использование, повреждения частей изделия, контакты с химическими веществами, 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534A31" w:rsidRDefault="00E50662" w:rsidP="00FE68E6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</w:t>
      </w:r>
    </w:p>
    <w:p w:rsidR="00534A31" w:rsidRDefault="00E50662" w:rsidP="00534A31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>Срок устранения гарантийных дефектов не входит в срок гарантии.</w:t>
      </w:r>
    </w:p>
    <w:p w:rsidR="00534A31" w:rsidRDefault="00E50662" w:rsidP="00FE68E6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комплектующие, не изготавливаемые ТМ К</w:t>
      </w:r>
      <w:r w:rsidR="00CD63A2">
        <w:rPr>
          <w:rFonts w:ascii="Times New Roman" w:hAnsi="Times New Roman"/>
          <w:sz w:val="24"/>
          <w:szCs w:val="24"/>
          <w:lang w:val="en-US"/>
        </w:rPr>
        <w:t>R</w:t>
      </w:r>
      <w:r w:rsidRPr="00534A31">
        <w:rPr>
          <w:rFonts w:ascii="Times New Roman" w:hAnsi="Times New Roman"/>
          <w:sz w:val="24"/>
          <w:szCs w:val="24"/>
        </w:rPr>
        <w:t>ОК.</w:t>
      </w:r>
    </w:p>
    <w:p w:rsidR="00534A31" w:rsidRDefault="00E50662" w:rsidP="00FE68E6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 xml:space="preserve">Производитель не несет никакой ответственности за риски, повреждения, травмы или смерть пользователя, возникшие в результате неправильного </w:t>
      </w:r>
      <w:r w:rsidR="00FC10D3" w:rsidRPr="00534A31">
        <w:rPr>
          <w:rFonts w:ascii="Times New Roman" w:hAnsi="Times New Roman"/>
          <w:sz w:val="24"/>
          <w:szCs w:val="24"/>
        </w:rPr>
        <w:t xml:space="preserve">или нецелевого </w:t>
      </w:r>
      <w:r w:rsidRPr="00534A31">
        <w:rPr>
          <w:rFonts w:ascii="Times New Roman" w:hAnsi="Times New Roman"/>
          <w:sz w:val="24"/>
          <w:szCs w:val="24"/>
        </w:rPr>
        <w:t>использования</w:t>
      </w:r>
      <w:r w:rsidR="00FC10D3" w:rsidRPr="00534A31">
        <w:rPr>
          <w:rFonts w:ascii="Times New Roman" w:hAnsi="Times New Roman"/>
          <w:sz w:val="24"/>
          <w:szCs w:val="24"/>
        </w:rPr>
        <w:t>, а также</w:t>
      </w:r>
      <w:r w:rsidRPr="00534A31">
        <w:rPr>
          <w:rFonts w:ascii="Times New Roman" w:hAnsi="Times New Roman"/>
          <w:sz w:val="24"/>
          <w:szCs w:val="24"/>
        </w:rPr>
        <w:t xml:space="preserve"> изменений </w:t>
      </w:r>
      <w:r w:rsidR="00FC10D3" w:rsidRPr="00534A31">
        <w:rPr>
          <w:rFonts w:ascii="Times New Roman" w:hAnsi="Times New Roman"/>
          <w:sz w:val="24"/>
          <w:szCs w:val="24"/>
        </w:rPr>
        <w:t xml:space="preserve">в конструкции </w:t>
      </w:r>
      <w:r w:rsidRPr="00534A31">
        <w:rPr>
          <w:rFonts w:ascii="Times New Roman" w:hAnsi="Times New Roman"/>
          <w:sz w:val="24"/>
          <w:szCs w:val="24"/>
        </w:rPr>
        <w:t>(самостоятельной модификации) изделия</w:t>
      </w:r>
      <w:r w:rsidRPr="00534A31"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Pr="00534A31" w:rsidRDefault="00FC10D3" w:rsidP="00FE68E6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  <w:lang w:eastAsia="en-US"/>
        </w:rPr>
        <w:t>Работодатели и п</w:t>
      </w:r>
      <w:r w:rsidR="00E50662" w:rsidRPr="00534A31">
        <w:rPr>
          <w:rFonts w:ascii="Times New Roman" w:hAnsi="Times New Roman"/>
          <w:sz w:val="24"/>
          <w:szCs w:val="24"/>
        </w:rPr>
        <w:t>ользовател</w:t>
      </w:r>
      <w:r w:rsidRPr="00534A31">
        <w:rPr>
          <w:rFonts w:ascii="Times New Roman" w:hAnsi="Times New Roman"/>
          <w:sz w:val="24"/>
          <w:szCs w:val="24"/>
        </w:rPr>
        <w:t>и принимают на себя окончательную ответственность за выбор и использование изделия</w:t>
      </w:r>
      <w:r w:rsidR="002C0F55" w:rsidRPr="00534A31">
        <w:rPr>
          <w:rFonts w:ascii="Times New Roman" w:hAnsi="Times New Roman"/>
          <w:sz w:val="24"/>
          <w:szCs w:val="24"/>
        </w:rPr>
        <w:t>, и</w:t>
      </w:r>
      <w:r w:rsidRPr="00534A31">
        <w:rPr>
          <w:rFonts w:ascii="Times New Roman" w:hAnsi="Times New Roman"/>
          <w:sz w:val="24"/>
          <w:szCs w:val="24"/>
        </w:rPr>
        <w:t xml:space="preserve"> в любом случае </w:t>
      </w:r>
      <w:r w:rsidR="00E50662" w:rsidRPr="00534A31">
        <w:rPr>
          <w:rFonts w:ascii="Times New Roman" w:hAnsi="Times New Roman"/>
          <w:sz w:val="24"/>
          <w:szCs w:val="24"/>
        </w:rPr>
        <w:t>самостоятельную отве</w:t>
      </w:r>
      <w:r w:rsidR="002C0F55" w:rsidRPr="00534A31">
        <w:rPr>
          <w:rFonts w:ascii="Times New Roman" w:hAnsi="Times New Roman"/>
          <w:sz w:val="24"/>
          <w:szCs w:val="24"/>
        </w:rPr>
        <w:t>чают</w:t>
      </w:r>
      <w:r w:rsidR="00E50662" w:rsidRPr="00534A31">
        <w:rPr>
          <w:rFonts w:ascii="Times New Roman" w:hAnsi="Times New Roman"/>
          <w:sz w:val="24"/>
          <w:szCs w:val="24"/>
        </w:rPr>
        <w:t xml:space="preserve"> за правильное понимание и безопасное использование данного снаряжение</w:t>
      </w:r>
      <w:r w:rsidR="00E50662" w:rsidRPr="00534A31">
        <w:rPr>
          <w:rFonts w:ascii="Times New Roman" w:hAnsi="Times New Roman"/>
          <w:sz w:val="24"/>
          <w:szCs w:val="24"/>
          <w:lang w:eastAsia="en-US"/>
        </w:rPr>
        <w:t xml:space="preserve">, только </w:t>
      </w:r>
      <w:r w:rsidR="00E50662" w:rsidRPr="00534A31">
        <w:rPr>
          <w:rFonts w:ascii="Times New Roman" w:hAnsi="Times New Roman"/>
          <w:sz w:val="24"/>
          <w:szCs w:val="24"/>
        </w:rPr>
        <w:t>для целей, для которых оно предназначено, и что он</w:t>
      </w:r>
      <w:r w:rsidRPr="00534A31">
        <w:rPr>
          <w:rFonts w:ascii="Times New Roman" w:hAnsi="Times New Roman"/>
          <w:sz w:val="24"/>
          <w:szCs w:val="24"/>
        </w:rPr>
        <w:t>и применяю</w:t>
      </w:r>
      <w:r w:rsidR="00E50662" w:rsidRPr="00534A31">
        <w:rPr>
          <w:rFonts w:ascii="Times New Roman" w:hAnsi="Times New Roman"/>
          <w:sz w:val="24"/>
          <w:szCs w:val="24"/>
        </w:rPr>
        <w:t>т все надлежащие меры безопасности.</w:t>
      </w:r>
    </w:p>
    <w:p w:rsidR="00E50662" w:rsidRPr="002C0F55" w:rsidRDefault="00E50662" w:rsidP="002C0F55">
      <w:pPr>
        <w:pStyle w:val="a6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50662" w:rsidRPr="00AF2DA5" w:rsidRDefault="00E50662" w:rsidP="00E50662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E50662" w:rsidRDefault="00E50662" w:rsidP="00534A31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534A31" w:rsidRDefault="00534A31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Default="00E50662" w:rsidP="00534A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534A31" w:rsidRDefault="00534A31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534A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Pr="00C214E3">
        <w:rPr>
          <w:rFonts w:ascii="Times New Roman" w:hAnsi="Times New Roman"/>
          <w:sz w:val="24"/>
          <w:szCs w:val="24"/>
        </w:rPr>
        <w:t>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E50662" w:rsidRPr="003C410F" w:rsidRDefault="00E50662" w:rsidP="00534A3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534A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534A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A31" w:rsidRDefault="00534A31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A31" w:rsidRDefault="00534A31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534A31">
      <w:pPr>
        <w:pStyle w:val="a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 xml:space="preserve">изготовителя </w:t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E50662" w:rsidRPr="00534A31" w:rsidRDefault="00E50662" w:rsidP="002C0F5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34A31">
        <w:rPr>
          <w:rFonts w:ascii="Times New Roman" w:hAnsi="Times New Roman"/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E50662" w:rsidRPr="00534A31" w:rsidRDefault="00E50662" w:rsidP="00E50662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3924"/>
        <w:gridCol w:w="3363"/>
        <w:gridCol w:w="2056"/>
      </w:tblGrid>
      <w:tr w:rsidR="00E50662" w:rsidRPr="00534A31" w:rsidTr="00435F5E">
        <w:trPr>
          <w:cantSplit/>
          <w:trHeight w:val="696"/>
        </w:trPr>
        <w:tc>
          <w:tcPr>
            <w:tcW w:w="817" w:type="dxa"/>
            <w:vAlign w:val="center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34A31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34A31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34A31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34A31">
              <w:rPr>
                <w:b/>
              </w:rPr>
              <w:t>Пригодность к эксплуатации</w:t>
            </w:r>
          </w:p>
        </w:tc>
      </w:tr>
      <w:tr w:rsidR="00E50662" w:rsidRPr="00534A31" w:rsidTr="00435F5E">
        <w:trPr>
          <w:trHeight w:val="406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3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9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6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09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29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20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2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05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E50662" w:rsidRPr="00534A31" w:rsidRDefault="00E50662" w:rsidP="00E50662">
      <w:pPr>
        <w:spacing w:line="240" w:lineRule="auto"/>
        <w:ind w:firstLine="567"/>
        <w:rPr>
          <w:rFonts w:ascii="Times New Roman" w:hAnsi="Times New Roman"/>
        </w:rPr>
      </w:pPr>
    </w:p>
    <w:p w:rsidR="00E50662" w:rsidRPr="00534A31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534A31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534A31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sectPr w:rsidR="00E50662" w:rsidRPr="00E50662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ECD"/>
    <w:multiLevelType w:val="multilevel"/>
    <w:tmpl w:val="8D2C6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D4305D"/>
    <w:multiLevelType w:val="multilevel"/>
    <w:tmpl w:val="8D2C6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14A9E"/>
    <w:multiLevelType w:val="hybridMultilevel"/>
    <w:tmpl w:val="91EC7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05115"/>
    <w:multiLevelType w:val="hybridMultilevel"/>
    <w:tmpl w:val="78525514"/>
    <w:lvl w:ilvl="0" w:tplc="41CA400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757BA"/>
    <w:multiLevelType w:val="hybridMultilevel"/>
    <w:tmpl w:val="91EEF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8318A"/>
    <w:multiLevelType w:val="multilevel"/>
    <w:tmpl w:val="629A2A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6422E3"/>
    <w:multiLevelType w:val="hybridMultilevel"/>
    <w:tmpl w:val="5012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A5396"/>
    <w:multiLevelType w:val="hybridMultilevel"/>
    <w:tmpl w:val="B3DCB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3B0D64"/>
    <w:multiLevelType w:val="multilevel"/>
    <w:tmpl w:val="C412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D43E2"/>
    <w:multiLevelType w:val="hybridMultilevel"/>
    <w:tmpl w:val="1EE0E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A26B4A"/>
    <w:multiLevelType w:val="multilevel"/>
    <w:tmpl w:val="931A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1015F"/>
    <w:multiLevelType w:val="multilevel"/>
    <w:tmpl w:val="01D4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C537B"/>
    <w:multiLevelType w:val="hybridMultilevel"/>
    <w:tmpl w:val="A808B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85C20"/>
    <w:multiLevelType w:val="multilevel"/>
    <w:tmpl w:val="8D2C6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B33DDD"/>
    <w:multiLevelType w:val="hybridMultilevel"/>
    <w:tmpl w:val="17DE2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0A5154"/>
    <w:multiLevelType w:val="hybridMultilevel"/>
    <w:tmpl w:val="72C08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FA198B"/>
    <w:multiLevelType w:val="hybridMultilevel"/>
    <w:tmpl w:val="F6D63210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564A1A"/>
    <w:multiLevelType w:val="hybridMultilevel"/>
    <w:tmpl w:val="FA7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D1392"/>
    <w:multiLevelType w:val="hybridMultilevel"/>
    <w:tmpl w:val="05C6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22F51"/>
    <w:multiLevelType w:val="hybridMultilevel"/>
    <w:tmpl w:val="C6F8C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1B7A65"/>
    <w:multiLevelType w:val="multilevel"/>
    <w:tmpl w:val="8D2C6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8646D5D"/>
    <w:multiLevelType w:val="multilevel"/>
    <w:tmpl w:val="AD8A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031D8"/>
    <w:multiLevelType w:val="hybridMultilevel"/>
    <w:tmpl w:val="E50A44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21"/>
  </w:num>
  <w:num w:numId="5">
    <w:abstractNumId w:val="14"/>
  </w:num>
  <w:num w:numId="6">
    <w:abstractNumId w:val="1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4"/>
  </w:num>
  <w:num w:numId="12">
    <w:abstractNumId w:val="15"/>
  </w:num>
  <w:num w:numId="13">
    <w:abstractNumId w:val="7"/>
  </w:num>
  <w:num w:numId="14">
    <w:abstractNumId w:val="10"/>
  </w:num>
  <w:num w:numId="15">
    <w:abstractNumId w:val="23"/>
  </w:num>
  <w:num w:numId="16">
    <w:abstractNumId w:val="22"/>
  </w:num>
  <w:num w:numId="17">
    <w:abstractNumId w:val="17"/>
  </w:num>
  <w:num w:numId="18">
    <w:abstractNumId w:val="8"/>
  </w:num>
  <w:num w:numId="19">
    <w:abstractNumId w:val="9"/>
  </w:num>
  <w:num w:numId="20">
    <w:abstractNumId w:val="11"/>
  </w:num>
  <w:num w:numId="21">
    <w:abstractNumId w:val="12"/>
  </w:num>
  <w:num w:numId="22">
    <w:abstractNumId w:val="20"/>
  </w:num>
  <w:num w:numId="23">
    <w:abstractNumId w:val="3"/>
  </w:num>
  <w:num w:numId="24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5DE9"/>
    <w:rsid w:val="00007E81"/>
    <w:rsid w:val="00011E89"/>
    <w:rsid w:val="00021F0E"/>
    <w:rsid w:val="00027B15"/>
    <w:rsid w:val="00030F16"/>
    <w:rsid w:val="00037B90"/>
    <w:rsid w:val="00044360"/>
    <w:rsid w:val="0004543A"/>
    <w:rsid w:val="00056F5D"/>
    <w:rsid w:val="0006317A"/>
    <w:rsid w:val="000633DC"/>
    <w:rsid w:val="000671A8"/>
    <w:rsid w:val="00071480"/>
    <w:rsid w:val="00075AEF"/>
    <w:rsid w:val="00075B7F"/>
    <w:rsid w:val="000767F5"/>
    <w:rsid w:val="00077CE6"/>
    <w:rsid w:val="000804E0"/>
    <w:rsid w:val="000868B5"/>
    <w:rsid w:val="0008717C"/>
    <w:rsid w:val="000973DE"/>
    <w:rsid w:val="000A280B"/>
    <w:rsid w:val="000C4156"/>
    <w:rsid w:val="000C5D61"/>
    <w:rsid w:val="000E0A45"/>
    <w:rsid w:val="000E64AA"/>
    <w:rsid w:val="000F1A6B"/>
    <w:rsid w:val="000F32A1"/>
    <w:rsid w:val="000F5C92"/>
    <w:rsid w:val="001078B1"/>
    <w:rsid w:val="00114391"/>
    <w:rsid w:val="001263E7"/>
    <w:rsid w:val="001333B6"/>
    <w:rsid w:val="00134459"/>
    <w:rsid w:val="00134D7C"/>
    <w:rsid w:val="00141AA8"/>
    <w:rsid w:val="0014514B"/>
    <w:rsid w:val="00161E11"/>
    <w:rsid w:val="00164349"/>
    <w:rsid w:val="0016550F"/>
    <w:rsid w:val="00165DE9"/>
    <w:rsid w:val="001839E1"/>
    <w:rsid w:val="00183F56"/>
    <w:rsid w:val="00195CCA"/>
    <w:rsid w:val="001A22CE"/>
    <w:rsid w:val="001A5A46"/>
    <w:rsid w:val="001A665F"/>
    <w:rsid w:val="001A6E4A"/>
    <w:rsid w:val="001B0E56"/>
    <w:rsid w:val="001C7386"/>
    <w:rsid w:val="001D26E9"/>
    <w:rsid w:val="001D5EA3"/>
    <w:rsid w:val="001D60A1"/>
    <w:rsid w:val="001E0B9F"/>
    <w:rsid w:val="001E44F1"/>
    <w:rsid w:val="001F0C13"/>
    <w:rsid w:val="001F1A24"/>
    <w:rsid w:val="001F1FE6"/>
    <w:rsid w:val="001F2865"/>
    <w:rsid w:val="001F6D40"/>
    <w:rsid w:val="00205888"/>
    <w:rsid w:val="00224FBE"/>
    <w:rsid w:val="00231EF2"/>
    <w:rsid w:val="002337E4"/>
    <w:rsid w:val="00236BC6"/>
    <w:rsid w:val="002405E8"/>
    <w:rsid w:val="0024248A"/>
    <w:rsid w:val="00251E59"/>
    <w:rsid w:val="00256356"/>
    <w:rsid w:val="002579BF"/>
    <w:rsid w:val="00267C3A"/>
    <w:rsid w:val="0027252D"/>
    <w:rsid w:val="00272C0B"/>
    <w:rsid w:val="00277FA0"/>
    <w:rsid w:val="00284B21"/>
    <w:rsid w:val="00292BDD"/>
    <w:rsid w:val="00293646"/>
    <w:rsid w:val="00296B18"/>
    <w:rsid w:val="00297524"/>
    <w:rsid w:val="002A0998"/>
    <w:rsid w:val="002A5F4B"/>
    <w:rsid w:val="002B0849"/>
    <w:rsid w:val="002B6976"/>
    <w:rsid w:val="002C0E08"/>
    <w:rsid w:val="002C0F55"/>
    <w:rsid w:val="002C2038"/>
    <w:rsid w:val="002C23C9"/>
    <w:rsid w:val="002C293B"/>
    <w:rsid w:val="002C404A"/>
    <w:rsid w:val="002D227E"/>
    <w:rsid w:val="002D5B3F"/>
    <w:rsid w:val="002D6370"/>
    <w:rsid w:val="002E00B4"/>
    <w:rsid w:val="002F1CEE"/>
    <w:rsid w:val="002F20FA"/>
    <w:rsid w:val="002F3061"/>
    <w:rsid w:val="00300831"/>
    <w:rsid w:val="00300AC7"/>
    <w:rsid w:val="00305504"/>
    <w:rsid w:val="00314962"/>
    <w:rsid w:val="00316FFA"/>
    <w:rsid w:val="0032435E"/>
    <w:rsid w:val="00333F28"/>
    <w:rsid w:val="003406EF"/>
    <w:rsid w:val="00347EC9"/>
    <w:rsid w:val="00367196"/>
    <w:rsid w:val="003727B8"/>
    <w:rsid w:val="003937E8"/>
    <w:rsid w:val="0039684C"/>
    <w:rsid w:val="003B056F"/>
    <w:rsid w:val="003B260A"/>
    <w:rsid w:val="003B5195"/>
    <w:rsid w:val="003C3C67"/>
    <w:rsid w:val="003C410F"/>
    <w:rsid w:val="003C5762"/>
    <w:rsid w:val="003C6D3D"/>
    <w:rsid w:val="003D0F38"/>
    <w:rsid w:val="003D1A8A"/>
    <w:rsid w:val="003D2283"/>
    <w:rsid w:val="003D39B7"/>
    <w:rsid w:val="003D6EDC"/>
    <w:rsid w:val="003E40A8"/>
    <w:rsid w:val="003F1EAA"/>
    <w:rsid w:val="003F6D8D"/>
    <w:rsid w:val="003F7848"/>
    <w:rsid w:val="003F7FE4"/>
    <w:rsid w:val="0040399B"/>
    <w:rsid w:val="0042253F"/>
    <w:rsid w:val="004230C9"/>
    <w:rsid w:val="00427CC0"/>
    <w:rsid w:val="004339EE"/>
    <w:rsid w:val="00434D23"/>
    <w:rsid w:val="004356DC"/>
    <w:rsid w:val="00435F5E"/>
    <w:rsid w:val="00441C29"/>
    <w:rsid w:val="00441FCA"/>
    <w:rsid w:val="0044614A"/>
    <w:rsid w:val="004501C8"/>
    <w:rsid w:val="00454A70"/>
    <w:rsid w:val="00457804"/>
    <w:rsid w:val="00457A8C"/>
    <w:rsid w:val="00457B11"/>
    <w:rsid w:val="00461746"/>
    <w:rsid w:val="00466F61"/>
    <w:rsid w:val="00471477"/>
    <w:rsid w:val="004719A5"/>
    <w:rsid w:val="00472D85"/>
    <w:rsid w:val="0048382B"/>
    <w:rsid w:val="00484D9C"/>
    <w:rsid w:val="00490300"/>
    <w:rsid w:val="00494F67"/>
    <w:rsid w:val="00496558"/>
    <w:rsid w:val="004A000C"/>
    <w:rsid w:val="004A46C8"/>
    <w:rsid w:val="004A5A13"/>
    <w:rsid w:val="004B5E7E"/>
    <w:rsid w:val="004C128A"/>
    <w:rsid w:val="004C3997"/>
    <w:rsid w:val="004C7E47"/>
    <w:rsid w:val="004D4726"/>
    <w:rsid w:val="004D6E6F"/>
    <w:rsid w:val="004D7237"/>
    <w:rsid w:val="004E0093"/>
    <w:rsid w:val="004E4C3F"/>
    <w:rsid w:val="004E7102"/>
    <w:rsid w:val="004F3B41"/>
    <w:rsid w:val="004F7521"/>
    <w:rsid w:val="00512AD5"/>
    <w:rsid w:val="00514857"/>
    <w:rsid w:val="00524147"/>
    <w:rsid w:val="00525B61"/>
    <w:rsid w:val="00527201"/>
    <w:rsid w:val="00527C2D"/>
    <w:rsid w:val="00530F46"/>
    <w:rsid w:val="00534A31"/>
    <w:rsid w:val="00537DA7"/>
    <w:rsid w:val="005416E8"/>
    <w:rsid w:val="00542077"/>
    <w:rsid w:val="00542E88"/>
    <w:rsid w:val="00544F3E"/>
    <w:rsid w:val="00545D61"/>
    <w:rsid w:val="00546B66"/>
    <w:rsid w:val="00550D24"/>
    <w:rsid w:val="00553C74"/>
    <w:rsid w:val="0055542D"/>
    <w:rsid w:val="00555FD3"/>
    <w:rsid w:val="0055647F"/>
    <w:rsid w:val="0057022F"/>
    <w:rsid w:val="0057081F"/>
    <w:rsid w:val="005709DA"/>
    <w:rsid w:val="00577B48"/>
    <w:rsid w:val="00580423"/>
    <w:rsid w:val="00585E0F"/>
    <w:rsid w:val="0058626B"/>
    <w:rsid w:val="005900C2"/>
    <w:rsid w:val="005A08BB"/>
    <w:rsid w:val="005A1049"/>
    <w:rsid w:val="005A3BF2"/>
    <w:rsid w:val="005A641A"/>
    <w:rsid w:val="005B4BBF"/>
    <w:rsid w:val="005D066C"/>
    <w:rsid w:val="005D2D37"/>
    <w:rsid w:val="005E2103"/>
    <w:rsid w:val="005E6FDB"/>
    <w:rsid w:val="0060489D"/>
    <w:rsid w:val="00606185"/>
    <w:rsid w:val="00606D00"/>
    <w:rsid w:val="00607FC9"/>
    <w:rsid w:val="00614942"/>
    <w:rsid w:val="006169C6"/>
    <w:rsid w:val="00624D2B"/>
    <w:rsid w:val="00633CBD"/>
    <w:rsid w:val="006344C5"/>
    <w:rsid w:val="0063658C"/>
    <w:rsid w:val="00643CED"/>
    <w:rsid w:val="006448CD"/>
    <w:rsid w:val="006560D6"/>
    <w:rsid w:val="0066080E"/>
    <w:rsid w:val="00661B4E"/>
    <w:rsid w:val="00662560"/>
    <w:rsid w:val="0066570A"/>
    <w:rsid w:val="00667BE7"/>
    <w:rsid w:val="006715AB"/>
    <w:rsid w:val="00674108"/>
    <w:rsid w:val="00675DC1"/>
    <w:rsid w:val="00680E33"/>
    <w:rsid w:val="00681545"/>
    <w:rsid w:val="006843B2"/>
    <w:rsid w:val="006A0D90"/>
    <w:rsid w:val="006A317A"/>
    <w:rsid w:val="006B7193"/>
    <w:rsid w:val="006E6E0F"/>
    <w:rsid w:val="006F20EA"/>
    <w:rsid w:val="006F2A8A"/>
    <w:rsid w:val="006F48E8"/>
    <w:rsid w:val="006F7991"/>
    <w:rsid w:val="0070009D"/>
    <w:rsid w:val="00702941"/>
    <w:rsid w:val="007051A7"/>
    <w:rsid w:val="00715D8A"/>
    <w:rsid w:val="00717138"/>
    <w:rsid w:val="00722C87"/>
    <w:rsid w:val="00723FAA"/>
    <w:rsid w:val="00733FB6"/>
    <w:rsid w:val="0073434B"/>
    <w:rsid w:val="00734F8E"/>
    <w:rsid w:val="007361CC"/>
    <w:rsid w:val="00747C0C"/>
    <w:rsid w:val="00752D8F"/>
    <w:rsid w:val="00763A67"/>
    <w:rsid w:val="0077055A"/>
    <w:rsid w:val="0077451D"/>
    <w:rsid w:val="00775B8F"/>
    <w:rsid w:val="0077778A"/>
    <w:rsid w:val="00785226"/>
    <w:rsid w:val="00787157"/>
    <w:rsid w:val="0079474C"/>
    <w:rsid w:val="007955CF"/>
    <w:rsid w:val="0079684C"/>
    <w:rsid w:val="007A102F"/>
    <w:rsid w:val="007B5C24"/>
    <w:rsid w:val="007C1EFD"/>
    <w:rsid w:val="007C7199"/>
    <w:rsid w:val="007E472A"/>
    <w:rsid w:val="007E4A71"/>
    <w:rsid w:val="007E50B8"/>
    <w:rsid w:val="007E7B2B"/>
    <w:rsid w:val="007F3E7B"/>
    <w:rsid w:val="007F7A49"/>
    <w:rsid w:val="00806F4E"/>
    <w:rsid w:val="00810C51"/>
    <w:rsid w:val="00815F0A"/>
    <w:rsid w:val="00816C07"/>
    <w:rsid w:val="0082373A"/>
    <w:rsid w:val="008343C2"/>
    <w:rsid w:val="008350F0"/>
    <w:rsid w:val="008351A5"/>
    <w:rsid w:val="0083709C"/>
    <w:rsid w:val="00844F16"/>
    <w:rsid w:val="00847CC0"/>
    <w:rsid w:val="00862174"/>
    <w:rsid w:val="008646E7"/>
    <w:rsid w:val="00873093"/>
    <w:rsid w:val="0089675C"/>
    <w:rsid w:val="008B1BBA"/>
    <w:rsid w:val="008B3565"/>
    <w:rsid w:val="008B3CED"/>
    <w:rsid w:val="008B3F78"/>
    <w:rsid w:val="008B4884"/>
    <w:rsid w:val="008C0C15"/>
    <w:rsid w:val="008C2A81"/>
    <w:rsid w:val="008D0830"/>
    <w:rsid w:val="008D3E3E"/>
    <w:rsid w:val="008D7E75"/>
    <w:rsid w:val="008E302F"/>
    <w:rsid w:val="008F03DB"/>
    <w:rsid w:val="008F05CE"/>
    <w:rsid w:val="0090418C"/>
    <w:rsid w:val="00905557"/>
    <w:rsid w:val="00917524"/>
    <w:rsid w:val="00922533"/>
    <w:rsid w:val="009226E4"/>
    <w:rsid w:val="009245EC"/>
    <w:rsid w:val="009316F4"/>
    <w:rsid w:val="00934694"/>
    <w:rsid w:val="0093728E"/>
    <w:rsid w:val="009453DC"/>
    <w:rsid w:val="00945E73"/>
    <w:rsid w:val="00950974"/>
    <w:rsid w:val="00966060"/>
    <w:rsid w:val="009731E4"/>
    <w:rsid w:val="0097672E"/>
    <w:rsid w:val="00976AB7"/>
    <w:rsid w:val="00985FF8"/>
    <w:rsid w:val="00992000"/>
    <w:rsid w:val="009921B8"/>
    <w:rsid w:val="00993C02"/>
    <w:rsid w:val="00994A43"/>
    <w:rsid w:val="00996C40"/>
    <w:rsid w:val="009972DE"/>
    <w:rsid w:val="0099790D"/>
    <w:rsid w:val="009B2D3C"/>
    <w:rsid w:val="009C0373"/>
    <w:rsid w:val="009C4130"/>
    <w:rsid w:val="009D3267"/>
    <w:rsid w:val="009D530C"/>
    <w:rsid w:val="009D5F73"/>
    <w:rsid w:val="009D7677"/>
    <w:rsid w:val="009E38B3"/>
    <w:rsid w:val="009E62B8"/>
    <w:rsid w:val="009F10F7"/>
    <w:rsid w:val="009F2D1B"/>
    <w:rsid w:val="00A0395D"/>
    <w:rsid w:val="00A04253"/>
    <w:rsid w:val="00A05C77"/>
    <w:rsid w:val="00A07D28"/>
    <w:rsid w:val="00A106C2"/>
    <w:rsid w:val="00A118DC"/>
    <w:rsid w:val="00A14519"/>
    <w:rsid w:val="00A36489"/>
    <w:rsid w:val="00A371A7"/>
    <w:rsid w:val="00A4148D"/>
    <w:rsid w:val="00A41A1E"/>
    <w:rsid w:val="00A435F0"/>
    <w:rsid w:val="00A545DD"/>
    <w:rsid w:val="00A551BB"/>
    <w:rsid w:val="00A56E5B"/>
    <w:rsid w:val="00A574CC"/>
    <w:rsid w:val="00A6047B"/>
    <w:rsid w:val="00A60B8B"/>
    <w:rsid w:val="00A611BA"/>
    <w:rsid w:val="00A6311C"/>
    <w:rsid w:val="00A63E4E"/>
    <w:rsid w:val="00A70E49"/>
    <w:rsid w:val="00A72AC5"/>
    <w:rsid w:val="00A820E4"/>
    <w:rsid w:val="00A860FA"/>
    <w:rsid w:val="00A86883"/>
    <w:rsid w:val="00A86E83"/>
    <w:rsid w:val="00A910F6"/>
    <w:rsid w:val="00A93519"/>
    <w:rsid w:val="00A93A0D"/>
    <w:rsid w:val="00AA34D9"/>
    <w:rsid w:val="00AB3EB2"/>
    <w:rsid w:val="00AB5FEB"/>
    <w:rsid w:val="00AB7073"/>
    <w:rsid w:val="00AD2A8E"/>
    <w:rsid w:val="00AD448E"/>
    <w:rsid w:val="00AD683F"/>
    <w:rsid w:val="00AE0D01"/>
    <w:rsid w:val="00AE2E9F"/>
    <w:rsid w:val="00AE4172"/>
    <w:rsid w:val="00AE49DB"/>
    <w:rsid w:val="00AE5775"/>
    <w:rsid w:val="00AF2D20"/>
    <w:rsid w:val="00AF2DA5"/>
    <w:rsid w:val="00AF5508"/>
    <w:rsid w:val="00AF58A2"/>
    <w:rsid w:val="00AF6895"/>
    <w:rsid w:val="00B005A1"/>
    <w:rsid w:val="00B02198"/>
    <w:rsid w:val="00B070A7"/>
    <w:rsid w:val="00B17AEB"/>
    <w:rsid w:val="00B21368"/>
    <w:rsid w:val="00B213F3"/>
    <w:rsid w:val="00B35AAE"/>
    <w:rsid w:val="00B35E28"/>
    <w:rsid w:val="00B42CCB"/>
    <w:rsid w:val="00B441BC"/>
    <w:rsid w:val="00B60A79"/>
    <w:rsid w:val="00B63FD5"/>
    <w:rsid w:val="00B71D34"/>
    <w:rsid w:val="00B733BE"/>
    <w:rsid w:val="00B81DE1"/>
    <w:rsid w:val="00B863E0"/>
    <w:rsid w:val="00B9173F"/>
    <w:rsid w:val="00BA556E"/>
    <w:rsid w:val="00BB0A24"/>
    <w:rsid w:val="00BB3E23"/>
    <w:rsid w:val="00BB5568"/>
    <w:rsid w:val="00BB6243"/>
    <w:rsid w:val="00BB7D38"/>
    <w:rsid w:val="00BC6C5E"/>
    <w:rsid w:val="00BE0118"/>
    <w:rsid w:val="00BE4DE8"/>
    <w:rsid w:val="00BF24AC"/>
    <w:rsid w:val="00BF34C4"/>
    <w:rsid w:val="00BF61B1"/>
    <w:rsid w:val="00BF797C"/>
    <w:rsid w:val="00C0260E"/>
    <w:rsid w:val="00C03A49"/>
    <w:rsid w:val="00C05B2D"/>
    <w:rsid w:val="00C07FF5"/>
    <w:rsid w:val="00C13ACA"/>
    <w:rsid w:val="00C171C0"/>
    <w:rsid w:val="00C214E3"/>
    <w:rsid w:val="00C23023"/>
    <w:rsid w:val="00C23045"/>
    <w:rsid w:val="00C24E7F"/>
    <w:rsid w:val="00C2576D"/>
    <w:rsid w:val="00C278C2"/>
    <w:rsid w:val="00C3602B"/>
    <w:rsid w:val="00C363E8"/>
    <w:rsid w:val="00C41307"/>
    <w:rsid w:val="00C56ED0"/>
    <w:rsid w:val="00C64643"/>
    <w:rsid w:val="00C64835"/>
    <w:rsid w:val="00C65348"/>
    <w:rsid w:val="00C654B3"/>
    <w:rsid w:val="00C66168"/>
    <w:rsid w:val="00C72769"/>
    <w:rsid w:val="00C85B74"/>
    <w:rsid w:val="00CA37C9"/>
    <w:rsid w:val="00CA452E"/>
    <w:rsid w:val="00CA5AEF"/>
    <w:rsid w:val="00CB4B64"/>
    <w:rsid w:val="00CC7DC8"/>
    <w:rsid w:val="00CD15D6"/>
    <w:rsid w:val="00CD63A2"/>
    <w:rsid w:val="00CE4CF5"/>
    <w:rsid w:val="00CF76A3"/>
    <w:rsid w:val="00D012DB"/>
    <w:rsid w:val="00D07DC9"/>
    <w:rsid w:val="00D10EDA"/>
    <w:rsid w:val="00D212A6"/>
    <w:rsid w:val="00D225DB"/>
    <w:rsid w:val="00D26112"/>
    <w:rsid w:val="00D3116D"/>
    <w:rsid w:val="00D4575B"/>
    <w:rsid w:val="00D46821"/>
    <w:rsid w:val="00D512A4"/>
    <w:rsid w:val="00D54485"/>
    <w:rsid w:val="00D5731D"/>
    <w:rsid w:val="00D90534"/>
    <w:rsid w:val="00D93A46"/>
    <w:rsid w:val="00DA39F7"/>
    <w:rsid w:val="00DA56C2"/>
    <w:rsid w:val="00DA5C4F"/>
    <w:rsid w:val="00DB142D"/>
    <w:rsid w:val="00DB16BB"/>
    <w:rsid w:val="00DB328C"/>
    <w:rsid w:val="00DC6576"/>
    <w:rsid w:val="00DC6781"/>
    <w:rsid w:val="00DD1D10"/>
    <w:rsid w:val="00DD3799"/>
    <w:rsid w:val="00DE04F4"/>
    <w:rsid w:val="00DF6B6D"/>
    <w:rsid w:val="00E00D51"/>
    <w:rsid w:val="00E01A66"/>
    <w:rsid w:val="00E028B9"/>
    <w:rsid w:val="00E02930"/>
    <w:rsid w:val="00E05EB7"/>
    <w:rsid w:val="00E060D6"/>
    <w:rsid w:val="00E10F99"/>
    <w:rsid w:val="00E1556B"/>
    <w:rsid w:val="00E25E1C"/>
    <w:rsid w:val="00E30514"/>
    <w:rsid w:val="00E31AF1"/>
    <w:rsid w:val="00E32E77"/>
    <w:rsid w:val="00E33553"/>
    <w:rsid w:val="00E34028"/>
    <w:rsid w:val="00E405BA"/>
    <w:rsid w:val="00E420EB"/>
    <w:rsid w:val="00E42AD5"/>
    <w:rsid w:val="00E43599"/>
    <w:rsid w:val="00E50662"/>
    <w:rsid w:val="00E51062"/>
    <w:rsid w:val="00E52564"/>
    <w:rsid w:val="00E60C9E"/>
    <w:rsid w:val="00E63320"/>
    <w:rsid w:val="00E70A85"/>
    <w:rsid w:val="00E869E9"/>
    <w:rsid w:val="00E86DD1"/>
    <w:rsid w:val="00E90F08"/>
    <w:rsid w:val="00E91936"/>
    <w:rsid w:val="00E95AA6"/>
    <w:rsid w:val="00EA280A"/>
    <w:rsid w:val="00EA4D1D"/>
    <w:rsid w:val="00EA703E"/>
    <w:rsid w:val="00EB6E27"/>
    <w:rsid w:val="00EC257B"/>
    <w:rsid w:val="00EC39D5"/>
    <w:rsid w:val="00EC4885"/>
    <w:rsid w:val="00EC6DEC"/>
    <w:rsid w:val="00ED1276"/>
    <w:rsid w:val="00ED2C02"/>
    <w:rsid w:val="00ED4632"/>
    <w:rsid w:val="00EE064E"/>
    <w:rsid w:val="00EE2617"/>
    <w:rsid w:val="00EE780E"/>
    <w:rsid w:val="00EF2BAC"/>
    <w:rsid w:val="00F005AC"/>
    <w:rsid w:val="00F022F3"/>
    <w:rsid w:val="00F03B81"/>
    <w:rsid w:val="00F042C7"/>
    <w:rsid w:val="00F04E53"/>
    <w:rsid w:val="00F11640"/>
    <w:rsid w:val="00F11B07"/>
    <w:rsid w:val="00F229A9"/>
    <w:rsid w:val="00F319D8"/>
    <w:rsid w:val="00F3385E"/>
    <w:rsid w:val="00F34A7F"/>
    <w:rsid w:val="00F35B68"/>
    <w:rsid w:val="00F400CE"/>
    <w:rsid w:val="00F52812"/>
    <w:rsid w:val="00F529F7"/>
    <w:rsid w:val="00F63BA4"/>
    <w:rsid w:val="00F655B0"/>
    <w:rsid w:val="00F76006"/>
    <w:rsid w:val="00F82536"/>
    <w:rsid w:val="00F8289E"/>
    <w:rsid w:val="00F84ABA"/>
    <w:rsid w:val="00F971A9"/>
    <w:rsid w:val="00FA43D2"/>
    <w:rsid w:val="00FB4975"/>
    <w:rsid w:val="00FB5D7D"/>
    <w:rsid w:val="00FB78D7"/>
    <w:rsid w:val="00FC10D3"/>
    <w:rsid w:val="00FC78B6"/>
    <w:rsid w:val="00FD0455"/>
    <w:rsid w:val="00FD13AD"/>
    <w:rsid w:val="00FD26B6"/>
    <w:rsid w:val="00FD392A"/>
    <w:rsid w:val="00FE6883"/>
    <w:rsid w:val="00FE68E6"/>
    <w:rsid w:val="00FE7FA0"/>
    <w:rsid w:val="00FF2489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D2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Placeholder Text"/>
    <w:basedOn w:val="a0"/>
    <w:uiPriority w:val="99"/>
    <w:semiHidden/>
    <w:rsid w:val="00DC6781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24D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Владимир</dc:creator>
  <cp:keywords/>
  <dc:description/>
  <cp:lastModifiedBy>Пользователь</cp:lastModifiedBy>
  <cp:revision>10</cp:revision>
  <cp:lastPrinted>2017-11-26T08:45:00Z</cp:lastPrinted>
  <dcterms:created xsi:type="dcterms:W3CDTF">2019-07-17T07:35:00Z</dcterms:created>
  <dcterms:modified xsi:type="dcterms:W3CDTF">2019-07-17T12:58:00Z</dcterms:modified>
</cp:coreProperties>
</file>